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0E64C7" w14:textId="77777777" w:rsidR="00D02FD1" w:rsidRPr="00E476FE" w:rsidRDefault="00D02FD1" w:rsidP="00D02FD1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UNIVERSITA’ DEGLI STUDI DI NAPOLI FEDERICO II</w:t>
      </w:r>
    </w:p>
    <w:p w14:paraId="6D3CEB4D" w14:textId="77777777" w:rsidR="00D02FD1" w:rsidRPr="00E476FE" w:rsidRDefault="00D02FD1" w:rsidP="00D02FD1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Scuola di Medicina e Chirurgia</w:t>
      </w:r>
    </w:p>
    <w:p w14:paraId="551BCDFA" w14:textId="77777777" w:rsidR="00D02FD1" w:rsidRPr="00E476FE" w:rsidRDefault="00D02FD1" w:rsidP="00D02FD1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Corso di Laurea in Ostetricia</w:t>
      </w:r>
    </w:p>
    <w:p w14:paraId="26B9C3F7" w14:textId="77777777" w:rsidR="00D02FD1" w:rsidRPr="00E476FE" w:rsidRDefault="00D02FD1" w:rsidP="00D02F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FB3E5" w14:textId="77777777" w:rsidR="00D02FD1" w:rsidRPr="00E476FE" w:rsidRDefault="00D02FD1" w:rsidP="00D02F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CC537DF" w14:textId="77777777" w:rsidR="00D02FD1" w:rsidRPr="00E476FE" w:rsidRDefault="00D02FD1" w:rsidP="00D02F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 xml:space="preserve">C.I. </w:t>
      </w:r>
      <w:r>
        <w:rPr>
          <w:rFonts w:ascii="Times New Roman" w:hAnsi="Times New Roman" w:cs="Times New Roman"/>
          <w:b/>
          <w:bCs/>
          <w:sz w:val="28"/>
          <w:szCs w:val="28"/>
        </w:rPr>
        <w:t>Principi di Oncologia medica, Ginecologia, Anatomia patologica e Chirurgia generale</w:t>
      </w:r>
    </w:p>
    <w:p w14:paraId="64FD647D" w14:textId="77777777" w:rsidR="00D02FD1" w:rsidRDefault="00D02FD1" w:rsidP="00D02F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>Insegnamento</w:t>
      </w:r>
      <w:r>
        <w:rPr>
          <w:rFonts w:ascii="Times New Roman" w:hAnsi="Times New Roman" w:cs="Times New Roman"/>
          <w:b/>
          <w:bCs/>
          <w:sz w:val="28"/>
          <w:szCs w:val="28"/>
        </w:rPr>
        <w:t>: Chirurgia Generale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Docente: Prof. </w:t>
      </w:r>
      <w:r w:rsidR="00FD3C59">
        <w:rPr>
          <w:rFonts w:ascii="Times New Roman" w:hAnsi="Times New Roman" w:cs="Times New Roman"/>
          <w:b/>
          <w:bCs/>
          <w:sz w:val="28"/>
          <w:szCs w:val="28"/>
        </w:rPr>
        <w:t>Santangelo</w:t>
      </w:r>
    </w:p>
    <w:p w14:paraId="680500A0" w14:textId="77777777" w:rsidR="00FD3C59" w:rsidRPr="00FD3C59" w:rsidRDefault="00FD3C59" w:rsidP="00D02F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F5E593" w14:textId="77777777" w:rsidR="00FD3C59" w:rsidRDefault="00FD3C59" w:rsidP="00FD3C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Chirurgia ambulatoriale</w:t>
      </w:r>
    </w:p>
    <w:p w14:paraId="4E74FE03" w14:textId="77777777" w:rsidR="00FD3C59" w:rsidRDefault="00FD3C59" w:rsidP="00FD3C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Blocco operatorio</w:t>
      </w:r>
    </w:p>
    <w:p w14:paraId="7941891C" w14:textId="77777777" w:rsidR="00FD3C59" w:rsidRDefault="00FD3C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Nozioni di Chirurgia Endoscopica e Video Assistita</w:t>
      </w:r>
    </w:p>
    <w:p w14:paraId="6235F713" w14:textId="77777777" w:rsidR="00FD3C59" w:rsidRDefault="00FD3C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Stomie</w:t>
      </w:r>
    </w:p>
    <w:p w14:paraId="4B547024" w14:textId="77777777" w:rsidR="00FD3C59" w:rsidRDefault="00FD3C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Ferite, ascessi e medicazioni</w:t>
      </w:r>
    </w:p>
    <w:p w14:paraId="015EDF90" w14:textId="77777777" w:rsidR="00FD3C59" w:rsidRDefault="00FD3C59" w:rsidP="00FD3C59">
      <w:pPr>
        <w:rPr>
          <w:rFonts w:ascii="Times New Roman" w:hAnsi="Times New Roman" w:cs="Times New Roman"/>
          <w:sz w:val="28"/>
          <w:szCs w:val="28"/>
        </w:rPr>
      </w:pPr>
      <w:r w:rsidRPr="00FD3C59">
        <w:rPr>
          <w:rFonts w:ascii="Times New Roman" w:hAnsi="Times New Roman" w:cs="Times New Roman"/>
          <w:sz w:val="28"/>
          <w:szCs w:val="28"/>
        </w:rPr>
        <w:t>Principali patologie della mammella</w:t>
      </w:r>
    </w:p>
    <w:p w14:paraId="2FB3398E" w14:textId="77777777" w:rsidR="00FD3C59" w:rsidRDefault="00FD3C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Principali patologie delle pareti muscolo – aponeurotiche</w:t>
      </w:r>
    </w:p>
    <w:p w14:paraId="09B3D6CE" w14:textId="77777777" w:rsidR="00FD3C59" w:rsidRDefault="00FD3C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Principali patologie di tiroide e paratiroidi</w:t>
      </w:r>
    </w:p>
    <w:p w14:paraId="53445020" w14:textId="77777777" w:rsidR="00FD3C59" w:rsidRDefault="00FD3C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Principali patologie dell’esofago e del diaframma</w:t>
      </w:r>
    </w:p>
    <w:p w14:paraId="7EC2AF0E" w14:textId="77777777" w:rsidR="00FD3C59" w:rsidRDefault="00FD3C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Principali patologie dell’intestino tenue – crasso</w:t>
      </w:r>
    </w:p>
    <w:p w14:paraId="0DC2A2ED" w14:textId="77777777" w:rsidR="00FD3C59" w:rsidRDefault="00FD3C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Principali patologie del rene e delle vie escretrici</w:t>
      </w:r>
    </w:p>
    <w:p w14:paraId="7EF114DE" w14:textId="77777777" w:rsidR="00FD3C59" w:rsidRDefault="00FD3C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Patologie della colecisti e delle vie biliari</w:t>
      </w:r>
    </w:p>
    <w:p w14:paraId="01BA8063" w14:textId="77777777" w:rsidR="00FD3C59" w:rsidRDefault="00FD3C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Addome acuto</w:t>
      </w:r>
    </w:p>
    <w:p w14:paraId="6ADC13A1" w14:textId="77777777" w:rsidR="00FD3C59" w:rsidRPr="00FD3C59" w:rsidRDefault="00FD3C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Stomaco</w:t>
      </w:r>
    </w:p>
    <w:p w14:paraId="17E9F424" w14:textId="77777777" w:rsidR="00FD3C59" w:rsidRDefault="00FD3C59">
      <w:pPr>
        <w:rPr>
          <w:rFonts w:ascii="Times New Roman" w:hAnsi="Times New Roman" w:cs="Times New Roman"/>
          <w:sz w:val="28"/>
          <w:szCs w:val="28"/>
        </w:rPr>
      </w:pPr>
      <w:r w:rsidRPr="00FD3C59">
        <w:rPr>
          <w:rFonts w:ascii="Times New Roman" w:hAnsi="Times New Roman" w:cs="Times New Roman"/>
          <w:sz w:val="28"/>
          <w:szCs w:val="28"/>
        </w:rPr>
        <w:t xml:space="preserve">Occlusioni </w:t>
      </w:r>
      <w:r>
        <w:rPr>
          <w:rFonts w:ascii="Times New Roman" w:hAnsi="Times New Roman" w:cs="Times New Roman"/>
          <w:sz w:val="28"/>
          <w:szCs w:val="28"/>
        </w:rPr>
        <w:t>intestinali</w:t>
      </w:r>
    </w:p>
    <w:p w14:paraId="0547BBCF" w14:textId="77777777" w:rsidR="00FD3C59" w:rsidRDefault="00FD3C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Problematiche chirurgiche in ostetricia (varici ed emorroidi)</w:t>
      </w:r>
    </w:p>
    <w:p w14:paraId="2BFCA68D" w14:textId="77777777" w:rsidR="00FD3C59" w:rsidRDefault="00FD3C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Apparato genitale femminile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68E4B76" w14:textId="77777777" w:rsidR="00FD3C59" w:rsidRPr="00FD3C59" w:rsidRDefault="00FD3C59" w:rsidP="00FD3C5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FIRMA</w:t>
      </w:r>
      <w:bookmarkStart w:id="0" w:name="_GoBack"/>
      <w:bookmarkEnd w:id="0"/>
    </w:p>
    <w:sectPr w:rsidR="00FD3C59" w:rsidRPr="00FD3C59" w:rsidSect="000D222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FD1"/>
    <w:rsid w:val="000D2225"/>
    <w:rsid w:val="00300EFB"/>
    <w:rsid w:val="00D02FD1"/>
    <w:rsid w:val="00FD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39F6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2FD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2FD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129</Words>
  <Characters>740</Characters>
  <Application>Microsoft Macintosh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MIGLIACCIO</dc:creator>
  <cp:keywords/>
  <dc:description/>
  <cp:lastModifiedBy>FRANCESCA MIGLIACCIO</cp:lastModifiedBy>
  <cp:revision>2</cp:revision>
  <dcterms:created xsi:type="dcterms:W3CDTF">2016-02-03T22:02:00Z</dcterms:created>
  <dcterms:modified xsi:type="dcterms:W3CDTF">2016-02-03T22:11:00Z</dcterms:modified>
</cp:coreProperties>
</file>