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244A3" w14:textId="77777777" w:rsidR="00B600DA" w:rsidRPr="00E476FE" w:rsidRDefault="00B600DA" w:rsidP="00B600D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006FD96A" w14:textId="77777777" w:rsidR="00B600DA" w:rsidRPr="00E476FE" w:rsidRDefault="00B600DA" w:rsidP="00B600D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5DF473D3" w14:textId="77777777" w:rsidR="00B600DA" w:rsidRPr="00E476FE" w:rsidRDefault="00B600DA" w:rsidP="00B600D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060C47F7" w14:textId="77777777" w:rsidR="00B600DA" w:rsidRPr="00E476FE" w:rsidRDefault="00B600DA" w:rsidP="00B600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1734C" w14:textId="77777777" w:rsidR="00B600DA" w:rsidRPr="00E476FE" w:rsidRDefault="00B600DA" w:rsidP="00B600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0F6AA" w14:textId="77777777" w:rsidR="00B600DA" w:rsidRPr="00E476FE" w:rsidRDefault="00B600DA" w:rsidP="00B600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Fondamenti Morfologici della Vita</w:t>
      </w:r>
    </w:p>
    <w:p w14:paraId="1FA3993F" w14:textId="775BE4F5" w:rsidR="00B600DA" w:rsidRPr="00B600DA" w:rsidRDefault="00B600DA" w:rsidP="00B600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Insegnamento: </w:t>
      </w:r>
      <w:r>
        <w:rPr>
          <w:rFonts w:ascii="Times New Roman" w:hAnsi="Times New Roman" w:cs="Times New Roman"/>
          <w:b/>
          <w:bCs/>
          <w:sz w:val="28"/>
          <w:szCs w:val="28"/>
        </w:rPr>
        <w:t>Istologia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10B40">
        <w:rPr>
          <w:rFonts w:ascii="Times New Roman" w:hAnsi="Times New Roman" w:cs="Times New Roman"/>
          <w:b/>
          <w:bCs/>
          <w:sz w:val="28"/>
          <w:szCs w:val="28"/>
        </w:rPr>
        <w:t>Struttura della cellula</w:t>
      </w:r>
      <w:r w:rsidR="00477C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La membrana cellulare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 xml:space="preserve">Il sistema delle </w:t>
      </w:r>
      <w:proofErr w:type="spellStart"/>
      <w:r w:rsidR="00477CF5">
        <w:rPr>
          <w:rFonts w:ascii="Times New Roman" w:hAnsi="Times New Roman" w:cs="Times New Roman"/>
          <w:bCs/>
          <w:sz w:val="28"/>
          <w:szCs w:val="28"/>
        </w:rPr>
        <w:t>citomembrane</w:t>
      </w:r>
      <w:proofErr w:type="spellEnd"/>
      <w:r w:rsidR="00477CF5">
        <w:rPr>
          <w:rFonts w:ascii="Times New Roman" w:hAnsi="Times New Roman" w:cs="Times New Roman"/>
          <w:bCs/>
          <w:sz w:val="28"/>
          <w:szCs w:val="28"/>
        </w:rPr>
        <w:br/>
        <w:t>I ribosomi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Il nucleo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L’apparato del Golgi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Il citoscheletro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I lisosomi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I mitocondri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>L’endocitosi e l’esocitosi</w:t>
      </w:r>
    </w:p>
    <w:p w14:paraId="623AD648" w14:textId="399B3754" w:rsidR="00B600DA" w:rsidRDefault="00B600DA">
      <w:pPr>
        <w:rPr>
          <w:rFonts w:ascii="Times New Roman" w:hAnsi="Times New Roman" w:cs="Times New Roman"/>
          <w:bCs/>
          <w:sz w:val="28"/>
          <w:szCs w:val="28"/>
        </w:rPr>
      </w:pPr>
      <w:r>
        <w:br/>
      </w:r>
      <w:r w:rsidRPr="00C10B40">
        <w:rPr>
          <w:rFonts w:ascii="Times New Roman" w:hAnsi="Times New Roman" w:cs="Times New Roman"/>
          <w:b/>
          <w:bCs/>
          <w:sz w:val="28"/>
          <w:szCs w:val="28"/>
        </w:rPr>
        <w:t>Epiteli di rivestimento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>S</w:t>
      </w:r>
      <w:r>
        <w:rPr>
          <w:rFonts w:ascii="Times New Roman" w:hAnsi="Times New Roman" w:cs="Times New Roman"/>
          <w:bCs/>
          <w:sz w:val="28"/>
          <w:szCs w:val="28"/>
        </w:rPr>
        <w:t>emplici (pav</w:t>
      </w:r>
      <w:r w:rsidR="00477CF5">
        <w:rPr>
          <w:rFonts w:ascii="Times New Roman" w:hAnsi="Times New Roman" w:cs="Times New Roman"/>
          <w:bCs/>
          <w:sz w:val="28"/>
          <w:szCs w:val="28"/>
        </w:rPr>
        <w:t>imentoso, cubico, cilindrico)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>S</w:t>
      </w:r>
      <w:r>
        <w:rPr>
          <w:rFonts w:ascii="Times New Roman" w:hAnsi="Times New Roman" w:cs="Times New Roman"/>
          <w:bCs/>
          <w:sz w:val="28"/>
          <w:szCs w:val="28"/>
        </w:rPr>
        <w:t xml:space="preserve">tratificati </w:t>
      </w:r>
      <w:r w:rsidR="00477CF5">
        <w:rPr>
          <w:rFonts w:ascii="Times New Roman" w:hAnsi="Times New Roman" w:cs="Times New Roman"/>
          <w:bCs/>
          <w:sz w:val="28"/>
          <w:szCs w:val="28"/>
        </w:rPr>
        <w:t>(cheratinizzati e non</w:t>
      </w:r>
      <w:proofErr w:type="gramStart"/>
      <w:r w:rsidR="00477CF5">
        <w:rPr>
          <w:rFonts w:ascii="Times New Roman" w:hAnsi="Times New Roman" w:cs="Times New Roman"/>
          <w:bCs/>
          <w:sz w:val="28"/>
          <w:szCs w:val="28"/>
        </w:rPr>
        <w:t>)</w:t>
      </w:r>
      <w:proofErr w:type="gramEnd"/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="00C10B40">
        <w:rPr>
          <w:rFonts w:ascii="Times New Roman" w:hAnsi="Times New Roman" w:cs="Times New Roman"/>
          <w:bCs/>
          <w:sz w:val="28"/>
          <w:szCs w:val="28"/>
        </w:rPr>
        <w:t>P</w:t>
      </w:r>
      <w:r>
        <w:rPr>
          <w:rFonts w:ascii="Times New Roman" w:hAnsi="Times New Roman" w:cs="Times New Roman"/>
          <w:bCs/>
          <w:sz w:val="28"/>
          <w:szCs w:val="28"/>
        </w:rPr>
        <w:t>seud</w:t>
      </w:r>
      <w:r w:rsidR="00C10B40">
        <w:rPr>
          <w:rFonts w:ascii="Times New Roman" w:hAnsi="Times New Roman" w:cs="Times New Roman"/>
          <w:bCs/>
          <w:sz w:val="28"/>
          <w:szCs w:val="28"/>
        </w:rPr>
        <w:t>ostratificati</w:t>
      </w:r>
      <w:proofErr w:type="spellEnd"/>
      <w:r w:rsidR="00C10B40">
        <w:rPr>
          <w:rFonts w:ascii="Times New Roman" w:hAnsi="Times New Roman" w:cs="Times New Roman"/>
          <w:bCs/>
          <w:sz w:val="28"/>
          <w:szCs w:val="28"/>
        </w:rPr>
        <w:t xml:space="preserve"> e di</w:t>
      </w:r>
      <w:r w:rsidR="00477CF5">
        <w:rPr>
          <w:rFonts w:ascii="Times New Roman" w:hAnsi="Times New Roman" w:cs="Times New Roman"/>
          <w:bCs/>
          <w:sz w:val="28"/>
          <w:szCs w:val="28"/>
        </w:rPr>
        <w:t xml:space="preserve"> transizione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Specializzazioni della me</w:t>
      </w:r>
      <w:r w:rsidR="00C10B40">
        <w:rPr>
          <w:rFonts w:ascii="Times New Roman" w:hAnsi="Times New Roman" w:cs="Times New Roman"/>
          <w:bCs/>
          <w:sz w:val="28"/>
          <w:szCs w:val="28"/>
        </w:rPr>
        <w:t>mbr</w:t>
      </w:r>
      <w:r w:rsidR="00477CF5">
        <w:rPr>
          <w:rFonts w:ascii="Times New Roman" w:hAnsi="Times New Roman" w:cs="Times New Roman"/>
          <w:bCs/>
          <w:sz w:val="28"/>
          <w:szCs w:val="28"/>
        </w:rPr>
        <w:t>ana delle cellule epiteliali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Tonache mucose e sierose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Mesotelio ed endotelio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>Epidermide</w:t>
      </w:r>
    </w:p>
    <w:p w14:paraId="063B848B" w14:textId="0820C6A2" w:rsidR="00C10B40" w:rsidRDefault="00B600D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0B40">
        <w:rPr>
          <w:rFonts w:ascii="Times New Roman" w:hAnsi="Times New Roman" w:cs="Times New Roman"/>
          <w:b/>
          <w:bCs/>
          <w:sz w:val="28"/>
          <w:szCs w:val="28"/>
        </w:rPr>
        <w:t>Epiteli ghiandolari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Ghiandole esocrine, classificazione e morfologia (ghiandole s</w:t>
      </w:r>
      <w:r w:rsidR="00477CF5">
        <w:rPr>
          <w:rFonts w:ascii="Times New Roman" w:hAnsi="Times New Roman" w:cs="Times New Roman"/>
          <w:bCs/>
          <w:sz w:val="28"/>
          <w:szCs w:val="28"/>
        </w:rPr>
        <w:t>alivari)</w:t>
      </w:r>
      <w:proofErr w:type="gramEnd"/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>Ghiandole endocrine (tiroide e paratiroidi)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C10B40">
        <w:rPr>
          <w:rFonts w:ascii="Times New Roman" w:hAnsi="Times New Roman" w:cs="Times New Roman"/>
          <w:b/>
          <w:bCs/>
          <w:sz w:val="28"/>
          <w:szCs w:val="28"/>
        </w:rPr>
        <w:t>Tessuti connettivali</w:t>
      </w:r>
      <w:r w:rsidR="00C10B40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="00C10B40">
        <w:rPr>
          <w:rFonts w:ascii="Times New Roman" w:hAnsi="Times New Roman" w:cs="Times New Roman"/>
          <w:bCs/>
          <w:sz w:val="28"/>
          <w:szCs w:val="28"/>
        </w:rPr>
        <w:t>I connettivi prop</w:t>
      </w:r>
      <w:r w:rsidR="00477CF5">
        <w:rPr>
          <w:rFonts w:ascii="Times New Roman" w:hAnsi="Times New Roman" w:cs="Times New Roman"/>
          <w:bCs/>
          <w:sz w:val="28"/>
          <w:szCs w:val="28"/>
        </w:rPr>
        <w:t>riamente detti, lasso e denso</w:t>
      </w:r>
      <w:proofErr w:type="gramEnd"/>
      <w:r w:rsidR="00477CF5">
        <w:rPr>
          <w:rFonts w:ascii="Times New Roman" w:hAnsi="Times New Roman" w:cs="Times New Roman"/>
          <w:bCs/>
          <w:sz w:val="28"/>
          <w:szCs w:val="28"/>
        </w:rPr>
        <w:br/>
        <w:t>Tessuto adiposo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Tessuto cartilagineo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 xml:space="preserve">Tessuto osseo </w:t>
      </w:r>
      <w:proofErr w:type="gramStart"/>
      <w:r w:rsidR="00C10B40">
        <w:rPr>
          <w:rFonts w:ascii="Times New Roman" w:hAnsi="Times New Roman" w:cs="Times New Roman"/>
          <w:bCs/>
          <w:sz w:val="28"/>
          <w:szCs w:val="28"/>
        </w:rPr>
        <w:t>ed</w:t>
      </w:r>
      <w:proofErr w:type="gramEnd"/>
      <w:r w:rsidR="00C10B40">
        <w:rPr>
          <w:rFonts w:ascii="Times New Roman" w:hAnsi="Times New Roman" w:cs="Times New Roman"/>
          <w:bCs/>
          <w:sz w:val="28"/>
          <w:szCs w:val="28"/>
        </w:rPr>
        <w:t xml:space="preserve"> ossificazione</w:t>
      </w:r>
      <w:r w:rsidR="00C10B40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/>
          <w:bCs/>
          <w:sz w:val="28"/>
          <w:szCs w:val="28"/>
        </w:rPr>
        <w:t>Sangue</w:t>
      </w:r>
      <w:r w:rsidR="00C10B4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t>Cenni risposta immunitaria</w:t>
      </w:r>
      <w:r w:rsidR="00C10B40">
        <w:rPr>
          <w:rFonts w:ascii="Times New Roman" w:hAnsi="Times New Roman" w:cs="Times New Roman"/>
          <w:bCs/>
          <w:sz w:val="28"/>
          <w:szCs w:val="28"/>
        </w:rPr>
        <w:br/>
      </w:r>
      <w:r w:rsidR="00C10B40">
        <w:rPr>
          <w:rFonts w:ascii="Times New Roman" w:hAnsi="Times New Roman" w:cs="Times New Roman"/>
          <w:bCs/>
          <w:sz w:val="28"/>
          <w:szCs w:val="28"/>
        </w:rPr>
        <w:lastRenderedPageBreak/>
        <w:t>Struttura dei vasi sanguigni</w:t>
      </w:r>
      <w:r w:rsidR="00C10B40">
        <w:rPr>
          <w:rFonts w:ascii="Times New Roman" w:hAnsi="Times New Roman" w:cs="Times New Roman"/>
          <w:bCs/>
          <w:sz w:val="28"/>
          <w:szCs w:val="28"/>
        </w:rPr>
        <w:br/>
      </w:r>
    </w:p>
    <w:p w14:paraId="345869B1" w14:textId="1E6A9D77" w:rsidR="00B600DA" w:rsidRDefault="00C10B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0B40">
        <w:rPr>
          <w:rFonts w:ascii="Times New Roman" w:hAnsi="Times New Roman" w:cs="Times New Roman"/>
          <w:b/>
          <w:bCs/>
          <w:sz w:val="28"/>
          <w:szCs w:val="28"/>
        </w:rPr>
        <w:t>Tessuto muscolare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77CF5">
        <w:rPr>
          <w:rFonts w:ascii="Times New Roman" w:hAnsi="Times New Roman" w:cs="Times New Roman"/>
          <w:bCs/>
          <w:sz w:val="28"/>
          <w:szCs w:val="28"/>
        </w:rPr>
        <w:t>Liscio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Scheletrico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Cardiaco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Tessuto nervoso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77CF5">
        <w:rPr>
          <w:rFonts w:ascii="Times New Roman" w:hAnsi="Times New Roman" w:cs="Times New Roman"/>
          <w:bCs/>
          <w:sz w:val="28"/>
          <w:szCs w:val="28"/>
        </w:rPr>
        <w:t>Neurone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Fibra nervosa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  <w:t>Sinapsi</w:t>
      </w:r>
      <w:r w:rsidR="00477CF5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La glia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Tubuli seminiferi e spermatozoo</w:t>
      </w:r>
    </w:p>
    <w:p w14:paraId="3EDB70AF" w14:textId="77777777" w:rsidR="00C10B40" w:rsidRDefault="00C10B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Follicolo ovarico e cellula uovo</w:t>
      </w:r>
    </w:p>
    <w:p w14:paraId="037ECB0F" w14:textId="77777777" w:rsidR="00C10B40" w:rsidRDefault="00C10B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Fecondazione e prime fasi di sviluppo.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 tre foglietti embrionali e loro principali derivati.</w:t>
      </w:r>
      <w:proofErr w:type="gramEnd"/>
    </w:p>
    <w:p w14:paraId="3240BDFD" w14:textId="77777777" w:rsidR="00C10B40" w:rsidRPr="00C10B40" w:rsidRDefault="00C10B40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C10B40" w:rsidRPr="00C10B40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DA"/>
    <w:rsid w:val="000D2225"/>
    <w:rsid w:val="00477CF5"/>
    <w:rsid w:val="00B600DA"/>
    <w:rsid w:val="00C10B40"/>
    <w:rsid w:val="00E5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917D1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0D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0D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181</Words>
  <Characters>1033</Characters>
  <Application>Microsoft Macintosh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3</cp:revision>
  <dcterms:created xsi:type="dcterms:W3CDTF">2015-12-08T20:00:00Z</dcterms:created>
  <dcterms:modified xsi:type="dcterms:W3CDTF">2015-12-14T20:00:00Z</dcterms:modified>
</cp:coreProperties>
</file>