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5C3" w:rsidRDefault="009515C3" w:rsidP="009515C3">
      <w:pPr>
        <w:pStyle w:val="Default"/>
        <w:jc w:val="center"/>
        <w:rPr>
          <w:sz w:val="32"/>
          <w:szCs w:val="23"/>
        </w:rPr>
      </w:pPr>
      <w:r>
        <w:rPr>
          <w:b/>
          <w:bCs/>
          <w:sz w:val="32"/>
          <w:szCs w:val="23"/>
        </w:rPr>
        <w:t>Corso</w:t>
      </w:r>
      <w:r w:rsidR="008944A3">
        <w:rPr>
          <w:b/>
          <w:bCs/>
          <w:sz w:val="32"/>
          <w:szCs w:val="23"/>
        </w:rPr>
        <w:t xml:space="preserve"> </w:t>
      </w:r>
      <w:r>
        <w:rPr>
          <w:b/>
          <w:bCs/>
          <w:sz w:val="32"/>
          <w:szCs w:val="23"/>
        </w:rPr>
        <w:t xml:space="preserve">di </w:t>
      </w:r>
      <w:r w:rsidR="008944A3">
        <w:rPr>
          <w:b/>
          <w:bCs/>
          <w:sz w:val="32"/>
          <w:szCs w:val="23"/>
        </w:rPr>
        <w:t xml:space="preserve">Studi </w:t>
      </w:r>
      <w:r>
        <w:rPr>
          <w:b/>
          <w:bCs/>
          <w:sz w:val="32"/>
          <w:szCs w:val="23"/>
        </w:rPr>
        <w:t>in</w:t>
      </w:r>
    </w:p>
    <w:p w:rsidR="009515C3" w:rsidRDefault="009515C3" w:rsidP="009515C3">
      <w:pPr>
        <w:pStyle w:val="Default"/>
        <w:jc w:val="center"/>
        <w:rPr>
          <w:b/>
          <w:bCs/>
          <w:sz w:val="32"/>
          <w:szCs w:val="23"/>
        </w:rPr>
      </w:pPr>
      <w:r>
        <w:rPr>
          <w:b/>
          <w:bCs/>
          <w:sz w:val="32"/>
          <w:szCs w:val="23"/>
        </w:rPr>
        <w:t>Ortottica ed Assistenza Oftalmologica</w:t>
      </w:r>
    </w:p>
    <w:p w:rsidR="009515C3" w:rsidRDefault="009515C3" w:rsidP="009515C3">
      <w:pPr>
        <w:pStyle w:val="Default"/>
        <w:jc w:val="center"/>
        <w:rPr>
          <w:sz w:val="23"/>
          <w:szCs w:val="23"/>
        </w:rPr>
      </w:pPr>
    </w:p>
    <w:p w:rsidR="009515C3" w:rsidRDefault="009515C3" w:rsidP="009515C3">
      <w:pPr>
        <w:pStyle w:val="Default"/>
        <w:jc w:val="center"/>
        <w:rPr>
          <w:sz w:val="28"/>
          <w:szCs w:val="28"/>
        </w:rPr>
      </w:pPr>
    </w:p>
    <w:p w:rsidR="009515C3" w:rsidRDefault="009515C3" w:rsidP="009515C3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PROGRAMMA</w:t>
      </w:r>
    </w:p>
    <w:p w:rsidR="009515C3" w:rsidRDefault="009515C3" w:rsidP="009515C3">
      <w:pPr>
        <w:pStyle w:val="Default"/>
        <w:jc w:val="center"/>
        <w:rPr>
          <w:sz w:val="28"/>
          <w:szCs w:val="28"/>
        </w:rPr>
      </w:pPr>
    </w:p>
    <w:p w:rsidR="009515C3" w:rsidRDefault="009515C3" w:rsidP="009515C3">
      <w:pPr>
        <w:pStyle w:val="Default"/>
        <w:jc w:val="center"/>
      </w:pPr>
      <w:r>
        <w:rPr>
          <w:b/>
          <w:i/>
          <w:sz w:val="28"/>
          <w:szCs w:val="28"/>
          <w:u w:val="single"/>
        </w:rPr>
        <w:t>C.I Management Sanitario e Formazione giuridico-sociale</w:t>
      </w:r>
    </w:p>
    <w:p w:rsidR="009515C3" w:rsidRDefault="009515C3" w:rsidP="009515C3">
      <w:pPr>
        <w:pStyle w:val="Default"/>
      </w:pPr>
    </w:p>
    <w:p w:rsidR="009515C3" w:rsidRDefault="009515C3" w:rsidP="009515C3">
      <w:pPr>
        <w:pStyle w:val="Titolo3"/>
        <w:rPr>
          <w:b/>
          <w:i w:val="0"/>
        </w:rPr>
      </w:pPr>
    </w:p>
    <w:p w:rsidR="009515C3" w:rsidRDefault="009515C3" w:rsidP="009515C3">
      <w:pPr>
        <w:pStyle w:val="Titolo3"/>
        <w:rPr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>Insegnamento</w:t>
      </w:r>
      <w:r>
        <w:rPr>
          <w:i w:val="0"/>
          <w:sz w:val="28"/>
          <w:szCs w:val="28"/>
        </w:rPr>
        <w:t>: MEDICINA LEGALE</w:t>
      </w:r>
    </w:p>
    <w:p w:rsidR="009515C3" w:rsidRDefault="009515C3" w:rsidP="009515C3">
      <w:pPr>
        <w:pStyle w:val="Titolo3"/>
        <w:rPr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>Docente:</w:t>
      </w:r>
      <w:r>
        <w:rPr>
          <w:i w:val="0"/>
          <w:sz w:val="28"/>
          <w:szCs w:val="28"/>
        </w:rPr>
        <w:t xml:space="preserve"> Prof. Niola</w:t>
      </w:r>
    </w:p>
    <w:p w:rsidR="009515C3" w:rsidRDefault="009515C3" w:rsidP="009515C3"/>
    <w:p w:rsidR="009515C3" w:rsidRPr="009515C3" w:rsidRDefault="009515C3" w:rsidP="009515C3">
      <w:pPr>
        <w:rPr>
          <w:rFonts w:ascii="Times New Roman" w:hAnsi="Times New Roman" w:cs="Times New Roman"/>
          <w:sz w:val="24"/>
        </w:rPr>
      </w:pPr>
      <w:r w:rsidRPr="009515C3">
        <w:rPr>
          <w:rFonts w:ascii="Times New Roman" w:hAnsi="Times New Roman" w:cs="Times New Roman"/>
          <w:sz w:val="24"/>
        </w:rPr>
        <w:t>Legislazione ed Organizzazione Sanitaria Nazionale.</w:t>
      </w:r>
    </w:p>
    <w:p w:rsidR="009515C3" w:rsidRPr="009515C3" w:rsidRDefault="009515C3" w:rsidP="009515C3">
      <w:pPr>
        <w:rPr>
          <w:rFonts w:ascii="Times New Roman" w:hAnsi="Times New Roman" w:cs="Times New Roman"/>
          <w:sz w:val="24"/>
        </w:rPr>
      </w:pPr>
      <w:r w:rsidRPr="009515C3">
        <w:rPr>
          <w:rFonts w:ascii="Times New Roman" w:hAnsi="Times New Roman" w:cs="Times New Roman"/>
          <w:sz w:val="24"/>
        </w:rPr>
        <w:t>- Il Servizio Sanitario Nazionale.</w:t>
      </w:r>
    </w:p>
    <w:p w:rsidR="009515C3" w:rsidRPr="009515C3" w:rsidRDefault="009515C3" w:rsidP="009515C3">
      <w:pPr>
        <w:rPr>
          <w:rFonts w:ascii="Times New Roman" w:hAnsi="Times New Roman" w:cs="Times New Roman"/>
          <w:sz w:val="24"/>
        </w:rPr>
      </w:pPr>
      <w:r w:rsidRPr="009515C3">
        <w:rPr>
          <w:rFonts w:ascii="Times New Roman" w:hAnsi="Times New Roman" w:cs="Times New Roman"/>
          <w:sz w:val="24"/>
        </w:rPr>
        <w:t>- La salute e la malattia.</w:t>
      </w:r>
    </w:p>
    <w:p w:rsidR="009515C3" w:rsidRPr="009515C3" w:rsidRDefault="009515C3" w:rsidP="009515C3">
      <w:pPr>
        <w:rPr>
          <w:rFonts w:ascii="Times New Roman" w:hAnsi="Times New Roman" w:cs="Times New Roman"/>
          <w:sz w:val="24"/>
        </w:rPr>
      </w:pPr>
      <w:r w:rsidRPr="009515C3">
        <w:rPr>
          <w:rFonts w:ascii="Times New Roman" w:hAnsi="Times New Roman" w:cs="Times New Roman"/>
          <w:sz w:val="24"/>
        </w:rPr>
        <w:t>- Informazione e consenso per l'atto terapeutico.</w:t>
      </w:r>
    </w:p>
    <w:p w:rsidR="009515C3" w:rsidRPr="009515C3" w:rsidRDefault="009515C3" w:rsidP="009515C3">
      <w:pPr>
        <w:rPr>
          <w:rFonts w:ascii="Times New Roman" w:hAnsi="Times New Roman" w:cs="Times New Roman"/>
          <w:sz w:val="24"/>
        </w:rPr>
      </w:pPr>
      <w:r w:rsidRPr="009515C3">
        <w:rPr>
          <w:rFonts w:ascii="Times New Roman" w:hAnsi="Times New Roman" w:cs="Times New Roman"/>
          <w:sz w:val="24"/>
        </w:rPr>
        <w:t>- Aspetti civilistici del danno alla persona.</w:t>
      </w:r>
    </w:p>
    <w:p w:rsidR="009515C3" w:rsidRPr="009515C3" w:rsidRDefault="009515C3" w:rsidP="009515C3">
      <w:pPr>
        <w:rPr>
          <w:rFonts w:ascii="Times New Roman" w:hAnsi="Times New Roman" w:cs="Times New Roman"/>
          <w:sz w:val="24"/>
        </w:rPr>
      </w:pPr>
      <w:r w:rsidRPr="009515C3">
        <w:rPr>
          <w:rFonts w:ascii="Times New Roman" w:hAnsi="Times New Roman" w:cs="Times New Roman"/>
          <w:sz w:val="24"/>
        </w:rPr>
        <w:t>- Aspetti penalistici del danno alla persona.</w:t>
      </w:r>
    </w:p>
    <w:p w:rsidR="009515C3" w:rsidRPr="009515C3" w:rsidRDefault="009515C3" w:rsidP="009515C3">
      <w:pPr>
        <w:rPr>
          <w:rFonts w:ascii="Times New Roman" w:hAnsi="Times New Roman" w:cs="Times New Roman"/>
          <w:sz w:val="24"/>
        </w:rPr>
      </w:pPr>
      <w:r w:rsidRPr="009515C3">
        <w:rPr>
          <w:rFonts w:ascii="Times New Roman" w:hAnsi="Times New Roman" w:cs="Times New Roman"/>
          <w:sz w:val="24"/>
        </w:rPr>
        <w:t>- La responsabilità professionale: penale, civile, disciplinare, amministrativa.</w:t>
      </w:r>
    </w:p>
    <w:p w:rsidR="009515C3" w:rsidRPr="009515C3" w:rsidRDefault="009515C3" w:rsidP="009515C3">
      <w:pPr>
        <w:rPr>
          <w:rFonts w:ascii="Times New Roman" w:hAnsi="Times New Roman" w:cs="Times New Roman"/>
          <w:sz w:val="24"/>
        </w:rPr>
      </w:pPr>
      <w:r w:rsidRPr="009515C3">
        <w:rPr>
          <w:rFonts w:ascii="Times New Roman" w:hAnsi="Times New Roman" w:cs="Times New Roman"/>
          <w:sz w:val="24"/>
        </w:rPr>
        <w:t>- Segreto professionale e privacy.</w:t>
      </w:r>
    </w:p>
    <w:p w:rsidR="009515C3" w:rsidRPr="009515C3" w:rsidRDefault="009515C3" w:rsidP="009515C3">
      <w:pPr>
        <w:rPr>
          <w:rFonts w:ascii="Times New Roman" w:hAnsi="Times New Roman" w:cs="Times New Roman"/>
          <w:sz w:val="24"/>
        </w:rPr>
      </w:pPr>
      <w:r w:rsidRPr="009515C3">
        <w:rPr>
          <w:rFonts w:ascii="Times New Roman" w:hAnsi="Times New Roman" w:cs="Times New Roman"/>
          <w:sz w:val="24"/>
        </w:rPr>
        <w:t>- Le prestazioni medico-legali dell'assistenza sociale.</w:t>
      </w:r>
    </w:p>
    <w:p w:rsidR="009515C3" w:rsidRPr="009515C3" w:rsidRDefault="009515C3" w:rsidP="009515C3">
      <w:pPr>
        <w:rPr>
          <w:rFonts w:ascii="Times New Roman" w:hAnsi="Times New Roman" w:cs="Times New Roman"/>
          <w:sz w:val="24"/>
        </w:rPr>
      </w:pPr>
      <w:r w:rsidRPr="009515C3">
        <w:rPr>
          <w:rFonts w:ascii="Times New Roman" w:hAnsi="Times New Roman" w:cs="Times New Roman"/>
          <w:sz w:val="24"/>
        </w:rPr>
        <w:t>- Aspetti medico-legali della previdenza e dell'infortunistica sociale.</w:t>
      </w:r>
    </w:p>
    <w:p w:rsidR="009515C3" w:rsidRPr="009515C3" w:rsidRDefault="009515C3" w:rsidP="009515C3">
      <w:pPr>
        <w:rPr>
          <w:rFonts w:ascii="Times New Roman" w:hAnsi="Times New Roman" w:cs="Times New Roman"/>
          <w:sz w:val="24"/>
        </w:rPr>
      </w:pPr>
      <w:r w:rsidRPr="009515C3">
        <w:rPr>
          <w:rFonts w:ascii="Times New Roman" w:hAnsi="Times New Roman" w:cs="Times New Roman"/>
          <w:sz w:val="24"/>
        </w:rPr>
        <w:t>- La bioetica.</w:t>
      </w:r>
    </w:p>
    <w:p w:rsidR="009515C3" w:rsidRPr="009515C3" w:rsidRDefault="009515C3" w:rsidP="009515C3">
      <w:pPr>
        <w:rPr>
          <w:rFonts w:ascii="Times New Roman" w:hAnsi="Times New Roman" w:cs="Times New Roman"/>
          <w:sz w:val="24"/>
        </w:rPr>
      </w:pPr>
      <w:r w:rsidRPr="009515C3">
        <w:rPr>
          <w:rFonts w:ascii="Times New Roman" w:hAnsi="Times New Roman" w:cs="Times New Roman"/>
          <w:b/>
          <w:sz w:val="24"/>
        </w:rPr>
        <w:t>Testo consigliato</w:t>
      </w:r>
      <w:r w:rsidRPr="009515C3">
        <w:rPr>
          <w:rFonts w:ascii="Times New Roman" w:hAnsi="Times New Roman" w:cs="Times New Roman"/>
          <w:sz w:val="24"/>
        </w:rPr>
        <w:t xml:space="preserve">: Buccelli, Norelli, Fineschi: “Medicina Legale”, </w:t>
      </w:r>
      <w:proofErr w:type="spellStart"/>
      <w:r w:rsidRPr="009515C3">
        <w:rPr>
          <w:rFonts w:ascii="Times New Roman" w:hAnsi="Times New Roman" w:cs="Times New Roman"/>
          <w:sz w:val="24"/>
        </w:rPr>
        <w:t>Piccin</w:t>
      </w:r>
      <w:proofErr w:type="spellEnd"/>
      <w:r w:rsidRPr="009515C3">
        <w:rPr>
          <w:rFonts w:ascii="Times New Roman" w:hAnsi="Times New Roman" w:cs="Times New Roman"/>
          <w:sz w:val="24"/>
        </w:rPr>
        <w:t xml:space="preserve"> ed.</w:t>
      </w:r>
    </w:p>
    <w:p w:rsidR="009515C3" w:rsidRDefault="009515C3" w:rsidP="009312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0"/>
          <w:szCs w:val="30"/>
        </w:rPr>
      </w:pPr>
    </w:p>
    <w:p w:rsidR="004C713C" w:rsidRDefault="004C713C" w:rsidP="004C713C">
      <w:pPr>
        <w:pStyle w:val="Titolo3"/>
        <w:rPr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>Insegnamento</w:t>
      </w:r>
      <w:r>
        <w:rPr>
          <w:i w:val="0"/>
          <w:sz w:val="28"/>
          <w:szCs w:val="28"/>
        </w:rPr>
        <w:t>: MEDICINA DEL LAVORO</w:t>
      </w:r>
    </w:p>
    <w:p w:rsidR="004C713C" w:rsidRDefault="004C713C" w:rsidP="004C713C">
      <w:pPr>
        <w:pStyle w:val="Titolo3"/>
        <w:rPr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>Docente:</w:t>
      </w:r>
      <w:r>
        <w:rPr>
          <w:i w:val="0"/>
          <w:sz w:val="28"/>
          <w:szCs w:val="28"/>
        </w:rPr>
        <w:t xml:space="preserve"> Prof. Manno</w:t>
      </w:r>
    </w:p>
    <w:p w:rsidR="004C713C" w:rsidRDefault="004C713C" w:rsidP="004C713C"/>
    <w:p w:rsidR="004C713C" w:rsidRDefault="004C713C" w:rsidP="009312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0"/>
          <w:szCs w:val="30"/>
        </w:rPr>
      </w:pPr>
    </w:p>
    <w:p w:rsidR="004C713C" w:rsidRPr="004C713C" w:rsidRDefault="004C713C" w:rsidP="004C71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30"/>
        </w:rPr>
      </w:pPr>
      <w:r w:rsidRPr="004C713C">
        <w:rPr>
          <w:rFonts w:ascii="Times New Roman" w:hAnsi="Times New Roman" w:cs="Times New Roman"/>
          <w:color w:val="000000"/>
          <w:sz w:val="24"/>
          <w:szCs w:val="30"/>
        </w:rPr>
        <w:t>Introduzione alla salute occupazionale e alla medicina del lavoro. Le origini da</w:t>
      </w:r>
    </w:p>
    <w:p w:rsidR="004C713C" w:rsidRPr="004C713C" w:rsidRDefault="004C713C" w:rsidP="004C71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30"/>
        </w:rPr>
      </w:pPr>
      <w:proofErr w:type="spellStart"/>
      <w:r w:rsidRPr="004C713C">
        <w:rPr>
          <w:rFonts w:ascii="Times New Roman" w:hAnsi="Times New Roman" w:cs="Times New Roman"/>
          <w:color w:val="000000"/>
          <w:sz w:val="24"/>
          <w:szCs w:val="30"/>
        </w:rPr>
        <w:t>Ramazzini</w:t>
      </w:r>
      <w:proofErr w:type="spellEnd"/>
      <w:r w:rsidRPr="004C713C">
        <w:rPr>
          <w:rFonts w:ascii="Times New Roman" w:hAnsi="Times New Roman" w:cs="Times New Roman"/>
          <w:color w:val="000000"/>
          <w:sz w:val="24"/>
          <w:szCs w:val="30"/>
        </w:rPr>
        <w:t xml:space="preserve"> ai tempi nostri. I principi introdotti da </w:t>
      </w:r>
      <w:proofErr w:type="spellStart"/>
      <w:r w:rsidRPr="004C713C">
        <w:rPr>
          <w:rFonts w:ascii="Times New Roman" w:hAnsi="Times New Roman" w:cs="Times New Roman"/>
          <w:color w:val="000000"/>
          <w:sz w:val="24"/>
          <w:szCs w:val="30"/>
        </w:rPr>
        <w:t>Ramazzini</w:t>
      </w:r>
      <w:proofErr w:type="spellEnd"/>
      <w:r w:rsidRPr="004C713C">
        <w:rPr>
          <w:rFonts w:ascii="Times New Roman" w:hAnsi="Times New Roman" w:cs="Times New Roman"/>
          <w:color w:val="000000"/>
          <w:sz w:val="24"/>
          <w:szCs w:val="30"/>
        </w:rPr>
        <w:t>: sopralluogo, storia</w:t>
      </w:r>
    </w:p>
    <w:p w:rsidR="004C713C" w:rsidRPr="004C713C" w:rsidRDefault="004C713C" w:rsidP="004C71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30"/>
        </w:rPr>
      </w:pPr>
      <w:r w:rsidRPr="004C713C">
        <w:rPr>
          <w:rFonts w:ascii="Times New Roman" w:hAnsi="Times New Roman" w:cs="Times New Roman"/>
          <w:color w:val="000000"/>
          <w:sz w:val="24"/>
          <w:szCs w:val="30"/>
        </w:rPr>
        <w:t>lavorativa, mezzi di protezione individuale.</w:t>
      </w:r>
    </w:p>
    <w:p w:rsidR="004C713C" w:rsidRPr="004C713C" w:rsidRDefault="004C713C" w:rsidP="004C71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30"/>
        </w:rPr>
      </w:pPr>
      <w:r w:rsidRPr="004C713C">
        <w:rPr>
          <w:rFonts w:ascii="Times New Roman" w:hAnsi="Times New Roman" w:cs="Times New Roman"/>
          <w:color w:val="000000"/>
          <w:sz w:val="24"/>
          <w:szCs w:val="30"/>
        </w:rPr>
        <w:t>2. I concetti di base in medicina del lavoro: rischio, fattore di rischio, esposizione,</w:t>
      </w:r>
    </w:p>
    <w:p w:rsidR="004C713C" w:rsidRPr="004C713C" w:rsidRDefault="004C713C" w:rsidP="004C71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30"/>
        </w:rPr>
      </w:pPr>
      <w:r w:rsidRPr="004C713C">
        <w:rPr>
          <w:rFonts w:ascii="Times New Roman" w:hAnsi="Times New Roman" w:cs="Times New Roman"/>
          <w:color w:val="000000"/>
          <w:sz w:val="24"/>
          <w:szCs w:val="30"/>
        </w:rPr>
        <w:t>dose, suscettibilità, malattia professionale ed infortunio sul lavoro.</w:t>
      </w:r>
    </w:p>
    <w:p w:rsidR="004C713C" w:rsidRPr="004C713C" w:rsidRDefault="004C713C" w:rsidP="004C71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30"/>
        </w:rPr>
      </w:pPr>
      <w:r w:rsidRPr="004C713C">
        <w:rPr>
          <w:rFonts w:ascii="Times New Roman" w:hAnsi="Times New Roman" w:cs="Times New Roman"/>
          <w:color w:val="000000"/>
          <w:sz w:val="24"/>
          <w:szCs w:val="30"/>
        </w:rPr>
        <w:t>3. Principi di tossicologia professionale e di igiene industriale: assorbimento,</w:t>
      </w:r>
    </w:p>
    <w:p w:rsidR="004C713C" w:rsidRPr="004C713C" w:rsidRDefault="004C713C" w:rsidP="004C71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30"/>
        </w:rPr>
      </w:pPr>
      <w:r w:rsidRPr="004C713C">
        <w:rPr>
          <w:rFonts w:ascii="Times New Roman" w:hAnsi="Times New Roman" w:cs="Times New Roman"/>
          <w:color w:val="000000"/>
          <w:sz w:val="24"/>
          <w:szCs w:val="30"/>
        </w:rPr>
        <w:t>distribuzione, accumulo, metabolismo ed eliminazione dei tossici, dose-effetto,</w:t>
      </w:r>
    </w:p>
    <w:p w:rsidR="004C713C" w:rsidRPr="004C713C" w:rsidRDefault="004C713C" w:rsidP="004C71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30"/>
        </w:rPr>
      </w:pPr>
      <w:r w:rsidRPr="004C713C">
        <w:rPr>
          <w:rFonts w:ascii="Times New Roman" w:hAnsi="Times New Roman" w:cs="Times New Roman"/>
          <w:color w:val="000000"/>
          <w:sz w:val="24"/>
          <w:szCs w:val="30"/>
        </w:rPr>
        <w:lastRenderedPageBreak/>
        <w:t>dose-risposta, dose-soglia, orga</w:t>
      </w:r>
      <w:bookmarkStart w:id="0" w:name="_GoBack"/>
      <w:bookmarkEnd w:id="0"/>
      <w:r w:rsidRPr="004C713C">
        <w:rPr>
          <w:rFonts w:ascii="Times New Roman" w:hAnsi="Times New Roman" w:cs="Times New Roman"/>
          <w:color w:val="000000"/>
          <w:sz w:val="24"/>
          <w:szCs w:val="30"/>
        </w:rPr>
        <w:t>no bersaglio.</w:t>
      </w:r>
    </w:p>
    <w:p w:rsidR="004C713C" w:rsidRPr="004C713C" w:rsidRDefault="004C713C" w:rsidP="004C71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30"/>
        </w:rPr>
      </w:pPr>
      <w:r w:rsidRPr="004C713C">
        <w:rPr>
          <w:rFonts w:ascii="Times New Roman" w:hAnsi="Times New Roman" w:cs="Times New Roman"/>
          <w:color w:val="000000"/>
          <w:sz w:val="24"/>
          <w:szCs w:val="30"/>
        </w:rPr>
        <w:t>4. Il monitoraggio biologico e gli indicatori di esposizione, effetto e suscettibilità</w:t>
      </w:r>
    </w:p>
    <w:p w:rsidR="004C713C" w:rsidRPr="004C713C" w:rsidRDefault="004C713C" w:rsidP="004C71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30"/>
        </w:rPr>
      </w:pPr>
      <w:r w:rsidRPr="004C713C">
        <w:rPr>
          <w:rFonts w:ascii="Times New Roman" w:hAnsi="Times New Roman" w:cs="Times New Roman"/>
          <w:color w:val="000000"/>
          <w:sz w:val="24"/>
          <w:szCs w:val="30"/>
        </w:rPr>
        <w:t>(con esempi sp</w:t>
      </w:r>
      <w:r w:rsidR="008944A3">
        <w:rPr>
          <w:rFonts w:ascii="Times New Roman" w:hAnsi="Times New Roman" w:cs="Times New Roman"/>
          <w:color w:val="000000"/>
          <w:sz w:val="24"/>
          <w:szCs w:val="30"/>
        </w:rPr>
        <w:t>ec</w:t>
      </w:r>
      <w:r w:rsidRPr="004C713C">
        <w:rPr>
          <w:rFonts w:ascii="Times New Roman" w:hAnsi="Times New Roman" w:cs="Times New Roman"/>
          <w:color w:val="000000"/>
          <w:sz w:val="24"/>
          <w:szCs w:val="30"/>
        </w:rPr>
        <w:t>ifici).</w:t>
      </w:r>
    </w:p>
    <w:p w:rsidR="004C713C" w:rsidRPr="004C713C" w:rsidRDefault="004C713C" w:rsidP="004C71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30"/>
        </w:rPr>
      </w:pPr>
      <w:r w:rsidRPr="004C713C">
        <w:rPr>
          <w:rFonts w:ascii="Times New Roman" w:hAnsi="Times New Roman" w:cs="Times New Roman"/>
          <w:color w:val="000000"/>
          <w:sz w:val="24"/>
          <w:szCs w:val="30"/>
        </w:rPr>
        <w:t>5. La prevenzione, valutazione e gestione del rischio occupazionale: principi,</w:t>
      </w:r>
    </w:p>
    <w:p w:rsidR="004C713C" w:rsidRPr="004C713C" w:rsidRDefault="004C713C" w:rsidP="004C71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30"/>
        </w:rPr>
      </w:pPr>
      <w:r w:rsidRPr="004C713C">
        <w:rPr>
          <w:rFonts w:ascii="Times New Roman" w:hAnsi="Times New Roman" w:cs="Times New Roman"/>
          <w:color w:val="000000"/>
          <w:sz w:val="24"/>
          <w:szCs w:val="30"/>
        </w:rPr>
        <w:t>concetti fondamentali e metodi. Studi clinici, sperimentali ed epidemiologici.</w:t>
      </w:r>
    </w:p>
    <w:p w:rsidR="004C713C" w:rsidRPr="004C713C" w:rsidRDefault="004C713C" w:rsidP="004C71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30"/>
        </w:rPr>
      </w:pPr>
      <w:r w:rsidRPr="004C713C">
        <w:rPr>
          <w:rFonts w:ascii="Times New Roman" w:hAnsi="Times New Roman" w:cs="Times New Roman"/>
          <w:color w:val="000000"/>
          <w:sz w:val="24"/>
          <w:szCs w:val="30"/>
        </w:rPr>
        <w:t>NOAEL, i valori limite, i valori di riferimento.</w:t>
      </w:r>
    </w:p>
    <w:p w:rsidR="004C713C" w:rsidRPr="004C713C" w:rsidRDefault="004C713C" w:rsidP="004C71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30"/>
        </w:rPr>
      </w:pPr>
      <w:r w:rsidRPr="004C713C">
        <w:rPr>
          <w:rFonts w:ascii="Times New Roman" w:hAnsi="Times New Roman" w:cs="Times New Roman"/>
          <w:color w:val="000000"/>
          <w:sz w:val="24"/>
          <w:szCs w:val="30"/>
        </w:rPr>
        <w:t>6. La medicina ambientale: principi generali e casi reali (la nebbia di Londra,</w:t>
      </w:r>
    </w:p>
    <w:p w:rsidR="004C713C" w:rsidRPr="004C713C" w:rsidRDefault="004C713C" w:rsidP="004C71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30"/>
        </w:rPr>
      </w:pPr>
      <w:r w:rsidRPr="004C713C">
        <w:rPr>
          <w:rFonts w:ascii="Times New Roman" w:hAnsi="Times New Roman" w:cs="Times New Roman"/>
          <w:color w:val="000000"/>
          <w:sz w:val="24"/>
          <w:szCs w:val="30"/>
        </w:rPr>
        <w:t>Cernobyl, Seveso, la sindrome dell’olio tossico, la neuropatia dei calzaturieri).</w:t>
      </w:r>
    </w:p>
    <w:p w:rsidR="004C713C" w:rsidRPr="004C713C" w:rsidRDefault="004C713C" w:rsidP="004C71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30"/>
        </w:rPr>
      </w:pPr>
      <w:r w:rsidRPr="004C713C">
        <w:rPr>
          <w:rFonts w:ascii="Times New Roman" w:hAnsi="Times New Roman" w:cs="Times New Roman"/>
          <w:color w:val="000000"/>
          <w:sz w:val="24"/>
          <w:szCs w:val="30"/>
        </w:rPr>
        <w:t>7. La cancerogenesi occupazionale: principi, meccanismi e classificazione dei</w:t>
      </w:r>
    </w:p>
    <w:p w:rsidR="004C713C" w:rsidRPr="004C713C" w:rsidRDefault="004C713C" w:rsidP="004C71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30"/>
        </w:rPr>
      </w:pPr>
      <w:r w:rsidRPr="004C713C">
        <w:rPr>
          <w:rFonts w:ascii="Times New Roman" w:hAnsi="Times New Roman" w:cs="Times New Roman"/>
          <w:color w:val="000000"/>
          <w:sz w:val="24"/>
          <w:szCs w:val="30"/>
        </w:rPr>
        <w:t>cancerogeni. Valutazione del rischio cancerogeno. La classificazione della IARC.</w:t>
      </w:r>
    </w:p>
    <w:p w:rsidR="004C713C" w:rsidRDefault="004C713C" w:rsidP="004C71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30"/>
        </w:rPr>
      </w:pPr>
      <w:r w:rsidRPr="004C713C">
        <w:rPr>
          <w:rFonts w:ascii="Times New Roman" w:hAnsi="Times New Roman" w:cs="Times New Roman"/>
          <w:color w:val="000000"/>
          <w:sz w:val="24"/>
          <w:szCs w:val="30"/>
        </w:rPr>
        <w:t>I principali cancerogeni occupazionali.</w:t>
      </w:r>
      <w:r w:rsidRPr="004C713C">
        <w:rPr>
          <w:rFonts w:ascii="Times New Roman" w:hAnsi="Times New Roman" w:cs="Times New Roman"/>
          <w:color w:val="000000"/>
          <w:sz w:val="24"/>
          <w:szCs w:val="30"/>
        </w:rPr>
        <w:cr/>
      </w:r>
    </w:p>
    <w:p w:rsidR="001C2E79" w:rsidRPr="001C2E79" w:rsidRDefault="001C2E79" w:rsidP="004C71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1C2E79" w:rsidRPr="004C713C" w:rsidRDefault="001C2E79" w:rsidP="004C71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30"/>
        </w:rPr>
      </w:pPr>
      <w:r w:rsidRPr="001C2E79">
        <w:rPr>
          <w:rFonts w:ascii="Times New Roman" w:hAnsi="Times New Roman" w:cs="Times New Roman"/>
          <w:b/>
          <w:sz w:val="24"/>
          <w:szCs w:val="24"/>
        </w:rPr>
        <w:t>Testi consigliati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C2E79">
        <w:rPr>
          <w:rFonts w:ascii="Times New Roman" w:hAnsi="Times New Roman" w:cs="Times New Roman"/>
          <w:sz w:val="24"/>
          <w:szCs w:val="24"/>
        </w:rPr>
        <w:t>Mutti</w:t>
      </w:r>
      <w:proofErr w:type="spellEnd"/>
      <w:r w:rsidRPr="001C2E79">
        <w:rPr>
          <w:rFonts w:ascii="Times New Roman" w:hAnsi="Times New Roman" w:cs="Times New Roman"/>
          <w:sz w:val="24"/>
          <w:szCs w:val="24"/>
        </w:rPr>
        <w:t xml:space="preserve"> A., Corradi M.: Lezioni di Medicina del Lavoro, Nuova Editrice Berti, 2014, Parma · </w:t>
      </w:r>
      <w:proofErr w:type="spellStart"/>
      <w:r w:rsidRPr="001C2E79">
        <w:rPr>
          <w:rFonts w:ascii="Times New Roman" w:hAnsi="Times New Roman" w:cs="Times New Roman"/>
          <w:sz w:val="24"/>
          <w:szCs w:val="24"/>
        </w:rPr>
        <w:t>Bertazzi</w:t>
      </w:r>
      <w:proofErr w:type="spellEnd"/>
      <w:r w:rsidRPr="001C2E79">
        <w:rPr>
          <w:rFonts w:ascii="Times New Roman" w:hAnsi="Times New Roman" w:cs="Times New Roman"/>
          <w:sz w:val="24"/>
          <w:szCs w:val="24"/>
        </w:rPr>
        <w:t xml:space="preserve"> P.A.: Medicina del lavoro. Raffaello Cortina Editore, Milano, 2013 · Ambrosi L., </w:t>
      </w:r>
      <w:proofErr w:type="spellStart"/>
      <w:r w:rsidRPr="001C2E79">
        <w:rPr>
          <w:rFonts w:ascii="Times New Roman" w:hAnsi="Times New Roman" w:cs="Times New Roman"/>
          <w:sz w:val="24"/>
          <w:szCs w:val="24"/>
        </w:rPr>
        <w:t>Foà</w:t>
      </w:r>
      <w:proofErr w:type="spellEnd"/>
      <w:r w:rsidRPr="001C2E79">
        <w:rPr>
          <w:rFonts w:ascii="Times New Roman" w:hAnsi="Times New Roman" w:cs="Times New Roman"/>
          <w:sz w:val="24"/>
          <w:szCs w:val="24"/>
        </w:rPr>
        <w:t xml:space="preserve"> V.: Trattato di medicina del Lavoro, UTET, Torino, 2000. · </w:t>
      </w:r>
      <w:proofErr w:type="spellStart"/>
      <w:r w:rsidRPr="001C2E79">
        <w:rPr>
          <w:rFonts w:ascii="Times New Roman" w:hAnsi="Times New Roman" w:cs="Times New Roman"/>
          <w:sz w:val="24"/>
          <w:szCs w:val="24"/>
        </w:rPr>
        <w:t>Gobbato</w:t>
      </w:r>
      <w:proofErr w:type="spellEnd"/>
      <w:r w:rsidRPr="001C2E79">
        <w:rPr>
          <w:rFonts w:ascii="Times New Roman" w:hAnsi="Times New Roman" w:cs="Times New Roman"/>
          <w:sz w:val="24"/>
          <w:szCs w:val="24"/>
        </w:rPr>
        <w:t xml:space="preserve"> F.: Medicina del Lavoro, </w:t>
      </w:r>
      <w:proofErr w:type="spellStart"/>
      <w:r w:rsidRPr="001C2E79">
        <w:rPr>
          <w:rFonts w:ascii="Times New Roman" w:hAnsi="Times New Roman" w:cs="Times New Roman"/>
          <w:sz w:val="24"/>
          <w:szCs w:val="24"/>
        </w:rPr>
        <w:t>Masson</w:t>
      </w:r>
      <w:proofErr w:type="spellEnd"/>
      <w:r w:rsidRPr="001C2E79">
        <w:rPr>
          <w:rFonts w:ascii="Times New Roman" w:hAnsi="Times New Roman" w:cs="Times New Roman"/>
          <w:sz w:val="24"/>
          <w:szCs w:val="24"/>
        </w:rPr>
        <w:t xml:space="preserve">, Milano, 2002. · Casula D.: Medicina del lavoro, </w:t>
      </w:r>
      <w:proofErr w:type="spellStart"/>
      <w:r w:rsidRPr="001C2E79">
        <w:rPr>
          <w:rFonts w:ascii="Times New Roman" w:hAnsi="Times New Roman" w:cs="Times New Roman"/>
          <w:sz w:val="24"/>
          <w:szCs w:val="24"/>
        </w:rPr>
        <w:t>Monduzzi</w:t>
      </w:r>
      <w:proofErr w:type="spellEnd"/>
      <w:r w:rsidRPr="001C2E79">
        <w:rPr>
          <w:rFonts w:ascii="Times New Roman" w:hAnsi="Times New Roman" w:cs="Times New Roman"/>
          <w:sz w:val="24"/>
          <w:szCs w:val="24"/>
        </w:rPr>
        <w:t>, Bologna, 2003</w:t>
      </w:r>
      <w:r>
        <w:t>.</w:t>
      </w:r>
    </w:p>
    <w:p w:rsidR="009515C3" w:rsidRDefault="009515C3" w:rsidP="009312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0"/>
          <w:szCs w:val="30"/>
        </w:rPr>
      </w:pPr>
    </w:p>
    <w:p w:rsidR="004C713C" w:rsidRDefault="004C713C" w:rsidP="004C713C">
      <w:pPr>
        <w:pStyle w:val="Titolo3"/>
        <w:rPr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>Insegnamento</w:t>
      </w:r>
      <w:r>
        <w:rPr>
          <w:i w:val="0"/>
          <w:sz w:val="28"/>
          <w:szCs w:val="28"/>
        </w:rPr>
        <w:t xml:space="preserve">: </w:t>
      </w:r>
      <w:r w:rsidR="00291BAE">
        <w:rPr>
          <w:i w:val="0"/>
          <w:sz w:val="28"/>
          <w:szCs w:val="28"/>
        </w:rPr>
        <w:t>DIRITTO</w:t>
      </w:r>
      <w:r>
        <w:rPr>
          <w:i w:val="0"/>
          <w:sz w:val="28"/>
          <w:szCs w:val="28"/>
        </w:rPr>
        <w:t xml:space="preserve"> DEL LAVORO</w:t>
      </w:r>
    </w:p>
    <w:p w:rsidR="004C713C" w:rsidRDefault="004C713C" w:rsidP="004C713C">
      <w:pPr>
        <w:pStyle w:val="Titolo3"/>
        <w:rPr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>Docente:</w:t>
      </w:r>
      <w:r>
        <w:rPr>
          <w:i w:val="0"/>
          <w:sz w:val="28"/>
          <w:szCs w:val="28"/>
        </w:rPr>
        <w:t xml:space="preserve"> Prof. </w:t>
      </w:r>
      <w:r w:rsidR="00291BAE">
        <w:rPr>
          <w:i w:val="0"/>
          <w:sz w:val="28"/>
          <w:szCs w:val="28"/>
        </w:rPr>
        <w:t xml:space="preserve">ssa </w:t>
      </w:r>
      <w:r w:rsidR="004950CC">
        <w:rPr>
          <w:i w:val="0"/>
          <w:sz w:val="28"/>
          <w:szCs w:val="28"/>
        </w:rPr>
        <w:t>Avondola</w:t>
      </w:r>
    </w:p>
    <w:p w:rsidR="004C713C" w:rsidRPr="004C713C" w:rsidRDefault="004C713C" w:rsidP="004C713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30"/>
        </w:rPr>
      </w:pPr>
    </w:p>
    <w:p w:rsidR="004C713C" w:rsidRPr="004C713C" w:rsidRDefault="004C713C" w:rsidP="004C713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30"/>
        </w:rPr>
      </w:pPr>
      <w:r w:rsidRPr="004C713C">
        <w:rPr>
          <w:rFonts w:ascii="Times New Roman" w:hAnsi="Times New Roman" w:cs="Times New Roman"/>
          <w:color w:val="000000"/>
          <w:sz w:val="24"/>
          <w:szCs w:val="30"/>
        </w:rPr>
        <w:t>La fonte contrattuale del rapporto di lavoro. Il ruolo della contrattazione collettiva ed il principio</w:t>
      </w:r>
    </w:p>
    <w:p w:rsidR="004C713C" w:rsidRPr="004C713C" w:rsidRDefault="004C713C" w:rsidP="004C713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30"/>
        </w:rPr>
      </w:pPr>
      <w:r w:rsidRPr="004C713C">
        <w:rPr>
          <w:rFonts w:ascii="Times New Roman" w:hAnsi="Times New Roman" w:cs="Times New Roman"/>
          <w:color w:val="000000"/>
          <w:sz w:val="24"/>
          <w:szCs w:val="30"/>
        </w:rPr>
        <w:t xml:space="preserve">del </w:t>
      </w:r>
      <w:proofErr w:type="spellStart"/>
      <w:r w:rsidRPr="004C713C">
        <w:rPr>
          <w:rFonts w:ascii="Times New Roman" w:hAnsi="Times New Roman" w:cs="Times New Roman"/>
          <w:color w:val="000000"/>
          <w:sz w:val="24"/>
          <w:szCs w:val="30"/>
        </w:rPr>
        <w:t>favor</w:t>
      </w:r>
      <w:proofErr w:type="spellEnd"/>
      <w:r w:rsidRPr="004C713C">
        <w:rPr>
          <w:rFonts w:ascii="Times New Roman" w:hAnsi="Times New Roman" w:cs="Times New Roman"/>
          <w:color w:val="000000"/>
          <w:sz w:val="24"/>
          <w:szCs w:val="30"/>
        </w:rPr>
        <w:t xml:space="preserve"> </w:t>
      </w:r>
      <w:proofErr w:type="spellStart"/>
      <w:r w:rsidRPr="004C713C">
        <w:rPr>
          <w:rFonts w:ascii="Times New Roman" w:hAnsi="Times New Roman" w:cs="Times New Roman"/>
          <w:color w:val="000000"/>
          <w:sz w:val="24"/>
          <w:szCs w:val="30"/>
        </w:rPr>
        <w:t>prestatoris</w:t>
      </w:r>
      <w:proofErr w:type="spellEnd"/>
      <w:r w:rsidRPr="004C713C">
        <w:rPr>
          <w:rFonts w:ascii="Times New Roman" w:hAnsi="Times New Roman" w:cs="Times New Roman"/>
          <w:color w:val="000000"/>
          <w:sz w:val="24"/>
          <w:szCs w:val="30"/>
        </w:rPr>
        <w:t>. La distinzione tra lavoro autonomo e subordinato. Il lavoro parasubordinato,</w:t>
      </w:r>
    </w:p>
    <w:p w:rsidR="004C713C" w:rsidRPr="004C713C" w:rsidRDefault="004C713C" w:rsidP="004C713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30"/>
        </w:rPr>
      </w:pPr>
      <w:r w:rsidRPr="004C713C">
        <w:rPr>
          <w:rFonts w:ascii="Times New Roman" w:hAnsi="Times New Roman" w:cs="Times New Roman"/>
          <w:color w:val="000000"/>
          <w:sz w:val="24"/>
          <w:szCs w:val="30"/>
        </w:rPr>
        <w:t>il socio d’opera, l’associazione in partecipazione ed il socio lavoratore di cooperativa. Lavoro</w:t>
      </w:r>
    </w:p>
    <w:p w:rsidR="004C713C" w:rsidRPr="004C713C" w:rsidRDefault="004C713C" w:rsidP="004C713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30"/>
        </w:rPr>
      </w:pPr>
      <w:r w:rsidRPr="004C713C">
        <w:rPr>
          <w:rFonts w:ascii="Times New Roman" w:hAnsi="Times New Roman" w:cs="Times New Roman"/>
          <w:color w:val="000000"/>
          <w:sz w:val="24"/>
          <w:szCs w:val="30"/>
        </w:rPr>
        <w:t>privato e pubblico impiego.</w:t>
      </w:r>
    </w:p>
    <w:p w:rsidR="004C713C" w:rsidRPr="004C713C" w:rsidRDefault="004C713C" w:rsidP="004C713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30"/>
        </w:rPr>
      </w:pPr>
      <w:r w:rsidRPr="004C713C">
        <w:rPr>
          <w:rFonts w:ascii="Times New Roman" w:hAnsi="Times New Roman" w:cs="Times New Roman"/>
          <w:color w:val="000000"/>
          <w:sz w:val="24"/>
          <w:szCs w:val="30"/>
        </w:rPr>
        <w:t xml:space="preserve">L’oggetto dell’obbligazione lavorativa: mansioni e categorie, lo </w:t>
      </w:r>
      <w:proofErr w:type="spellStart"/>
      <w:r w:rsidRPr="004C713C">
        <w:rPr>
          <w:rFonts w:ascii="Times New Roman" w:hAnsi="Times New Roman" w:cs="Times New Roman"/>
          <w:color w:val="000000"/>
          <w:sz w:val="24"/>
          <w:szCs w:val="30"/>
        </w:rPr>
        <w:t>ius</w:t>
      </w:r>
      <w:proofErr w:type="spellEnd"/>
      <w:r w:rsidRPr="004C713C">
        <w:rPr>
          <w:rFonts w:ascii="Times New Roman" w:hAnsi="Times New Roman" w:cs="Times New Roman"/>
          <w:color w:val="000000"/>
          <w:sz w:val="24"/>
          <w:szCs w:val="30"/>
        </w:rPr>
        <w:t xml:space="preserve"> </w:t>
      </w:r>
      <w:proofErr w:type="spellStart"/>
      <w:r w:rsidRPr="004C713C">
        <w:rPr>
          <w:rFonts w:ascii="Times New Roman" w:hAnsi="Times New Roman" w:cs="Times New Roman"/>
          <w:color w:val="000000"/>
          <w:sz w:val="24"/>
          <w:szCs w:val="30"/>
        </w:rPr>
        <w:t>variandi</w:t>
      </w:r>
      <w:proofErr w:type="spellEnd"/>
      <w:r w:rsidRPr="004C713C">
        <w:rPr>
          <w:rFonts w:ascii="Times New Roman" w:hAnsi="Times New Roman" w:cs="Times New Roman"/>
          <w:color w:val="000000"/>
          <w:sz w:val="24"/>
          <w:szCs w:val="30"/>
        </w:rPr>
        <w:t>, il mobbing e la</w:t>
      </w:r>
    </w:p>
    <w:p w:rsidR="004C713C" w:rsidRPr="004C713C" w:rsidRDefault="004C713C" w:rsidP="004C713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30"/>
        </w:rPr>
      </w:pPr>
      <w:r w:rsidRPr="004C713C">
        <w:rPr>
          <w:rFonts w:ascii="Times New Roman" w:hAnsi="Times New Roman" w:cs="Times New Roman"/>
          <w:color w:val="000000"/>
          <w:sz w:val="24"/>
          <w:szCs w:val="30"/>
        </w:rPr>
        <w:t>tutela del lavoratore. I doveri del lavoratore subordinato: diligenza, obbedienza e fedeltà. I poteri</w:t>
      </w:r>
    </w:p>
    <w:p w:rsidR="004C713C" w:rsidRPr="004C713C" w:rsidRDefault="004C713C" w:rsidP="004C713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30"/>
        </w:rPr>
      </w:pPr>
      <w:r w:rsidRPr="004C713C">
        <w:rPr>
          <w:rFonts w:ascii="Times New Roman" w:hAnsi="Times New Roman" w:cs="Times New Roman"/>
          <w:color w:val="000000"/>
          <w:sz w:val="24"/>
          <w:szCs w:val="30"/>
        </w:rPr>
        <w:t>del datore di lavoro: direttivo, di controllo e disciplinare. La durata della prestazione lavorativa.</w:t>
      </w:r>
    </w:p>
    <w:p w:rsidR="004C713C" w:rsidRPr="004C713C" w:rsidRDefault="004C713C" w:rsidP="004C713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30"/>
        </w:rPr>
      </w:pPr>
      <w:r w:rsidRPr="004C713C">
        <w:rPr>
          <w:rFonts w:ascii="Times New Roman" w:hAnsi="Times New Roman" w:cs="Times New Roman"/>
          <w:color w:val="000000"/>
          <w:sz w:val="24"/>
          <w:szCs w:val="30"/>
        </w:rPr>
        <w:t>L’obbligo di sicurezza ed il diritto di resistenza del lavoratore. Il profilo retributivo. La</w:t>
      </w:r>
    </w:p>
    <w:p w:rsidR="004C713C" w:rsidRPr="004C713C" w:rsidRDefault="004C713C" w:rsidP="004C713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30"/>
        </w:rPr>
      </w:pPr>
      <w:r w:rsidRPr="004C713C">
        <w:rPr>
          <w:rFonts w:ascii="Times New Roman" w:hAnsi="Times New Roman" w:cs="Times New Roman"/>
          <w:color w:val="000000"/>
          <w:sz w:val="24"/>
          <w:szCs w:val="30"/>
        </w:rPr>
        <w:t>sospensione del rapporto e le malattie del lavoratore. Il licenziamento.</w:t>
      </w:r>
    </w:p>
    <w:p w:rsidR="004C713C" w:rsidRPr="004C713C" w:rsidRDefault="004C713C" w:rsidP="004C713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30"/>
        </w:rPr>
      </w:pPr>
      <w:r w:rsidRPr="004C713C">
        <w:rPr>
          <w:rFonts w:ascii="Times New Roman" w:hAnsi="Times New Roman" w:cs="Times New Roman"/>
          <w:color w:val="000000"/>
          <w:sz w:val="24"/>
          <w:szCs w:val="30"/>
        </w:rPr>
        <w:t>Assunzione del rischio ed esecuzione del rapporto di lavoro. La posizione del sanitario rispetto al</w:t>
      </w:r>
    </w:p>
    <w:p w:rsidR="004C713C" w:rsidRPr="004C713C" w:rsidRDefault="004C713C" w:rsidP="004C713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30"/>
        </w:rPr>
      </w:pPr>
      <w:r w:rsidRPr="004C713C">
        <w:rPr>
          <w:rFonts w:ascii="Times New Roman" w:hAnsi="Times New Roman" w:cs="Times New Roman"/>
          <w:color w:val="000000"/>
          <w:sz w:val="24"/>
          <w:szCs w:val="30"/>
        </w:rPr>
        <w:t>paziente, in strutture pubbliche e private; il contratto di assistenza sanitaria. La diligenza nella</w:t>
      </w:r>
    </w:p>
    <w:p w:rsidR="004C713C" w:rsidRPr="004C713C" w:rsidRDefault="004C713C" w:rsidP="004C713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30"/>
        </w:rPr>
      </w:pPr>
      <w:r w:rsidRPr="004C713C">
        <w:rPr>
          <w:rFonts w:ascii="Times New Roman" w:hAnsi="Times New Roman" w:cs="Times New Roman"/>
          <w:color w:val="000000"/>
          <w:sz w:val="24"/>
          <w:szCs w:val="30"/>
        </w:rPr>
        <w:t>prestazione sanitaria.</w:t>
      </w:r>
    </w:p>
    <w:p w:rsidR="004C713C" w:rsidRPr="004C713C" w:rsidRDefault="004C713C" w:rsidP="004C713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30"/>
        </w:rPr>
      </w:pPr>
      <w:r w:rsidRPr="004C713C">
        <w:rPr>
          <w:rFonts w:ascii="Times New Roman" w:hAnsi="Times New Roman" w:cs="Times New Roman"/>
          <w:color w:val="000000"/>
          <w:sz w:val="24"/>
          <w:szCs w:val="30"/>
        </w:rPr>
        <w:t>Nozione generale di imprenditore, impresa ed azienda. L’organizzazione aziendale ed il rischio</w:t>
      </w:r>
    </w:p>
    <w:p w:rsidR="004C713C" w:rsidRPr="004C713C" w:rsidRDefault="004C713C" w:rsidP="004C713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30"/>
        </w:rPr>
      </w:pPr>
      <w:r w:rsidRPr="004C713C">
        <w:rPr>
          <w:rFonts w:ascii="Times New Roman" w:hAnsi="Times New Roman" w:cs="Times New Roman"/>
          <w:color w:val="000000"/>
          <w:sz w:val="24"/>
          <w:szCs w:val="30"/>
        </w:rPr>
        <w:t>d’impresa. Cenni sugli ausiliari dell’imprenditore (in particolare, l’institore) e su alcuni contratti</w:t>
      </w:r>
    </w:p>
    <w:p w:rsidR="004C713C" w:rsidRPr="004C713C" w:rsidRDefault="004C713C" w:rsidP="004C713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30"/>
        </w:rPr>
      </w:pPr>
      <w:r w:rsidRPr="004C713C">
        <w:rPr>
          <w:rFonts w:ascii="Times New Roman" w:hAnsi="Times New Roman" w:cs="Times New Roman"/>
          <w:color w:val="000000"/>
          <w:sz w:val="24"/>
          <w:szCs w:val="30"/>
        </w:rPr>
        <w:t>d’impresa (compravendita, vendita a rate, leasing, con particolare riferimento alla garanzia per</w:t>
      </w:r>
    </w:p>
    <w:p w:rsidR="004C713C" w:rsidRPr="004C713C" w:rsidRDefault="004C713C" w:rsidP="004C713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30"/>
        </w:rPr>
      </w:pPr>
      <w:r w:rsidRPr="004C713C">
        <w:rPr>
          <w:rFonts w:ascii="Times New Roman" w:hAnsi="Times New Roman" w:cs="Times New Roman"/>
          <w:color w:val="000000"/>
          <w:sz w:val="24"/>
          <w:szCs w:val="30"/>
        </w:rPr>
        <w:t>vizi). La responsabilità del produttore. Il contratto di assicurazione.</w:t>
      </w:r>
    </w:p>
    <w:p w:rsidR="004C713C" w:rsidRPr="004C713C" w:rsidRDefault="004C713C" w:rsidP="004C713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30"/>
        </w:rPr>
      </w:pPr>
      <w:r w:rsidRPr="004C713C">
        <w:rPr>
          <w:rFonts w:ascii="Times New Roman" w:hAnsi="Times New Roman" w:cs="Times New Roman"/>
          <w:color w:val="000000"/>
          <w:sz w:val="24"/>
          <w:szCs w:val="30"/>
        </w:rPr>
        <w:t>Testi consigliati</w:t>
      </w:r>
    </w:p>
    <w:p w:rsidR="004C713C" w:rsidRPr="004C713C" w:rsidRDefault="004C713C" w:rsidP="004C713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30"/>
        </w:rPr>
      </w:pPr>
      <w:r w:rsidRPr="004C713C">
        <w:rPr>
          <w:rFonts w:ascii="Times New Roman" w:hAnsi="Times New Roman" w:cs="Times New Roman"/>
          <w:color w:val="000000"/>
          <w:sz w:val="24"/>
          <w:szCs w:val="30"/>
        </w:rPr>
        <w:t xml:space="preserve">Diritto del Lavoro, </w:t>
      </w:r>
      <w:proofErr w:type="spellStart"/>
      <w:r w:rsidRPr="004C713C">
        <w:rPr>
          <w:rFonts w:ascii="Times New Roman" w:hAnsi="Times New Roman" w:cs="Times New Roman"/>
          <w:color w:val="000000"/>
          <w:sz w:val="24"/>
          <w:szCs w:val="30"/>
        </w:rPr>
        <w:t>Ghera</w:t>
      </w:r>
      <w:proofErr w:type="spellEnd"/>
      <w:r w:rsidRPr="004C713C">
        <w:rPr>
          <w:rFonts w:ascii="Times New Roman" w:hAnsi="Times New Roman" w:cs="Times New Roman"/>
          <w:color w:val="000000"/>
          <w:sz w:val="24"/>
          <w:szCs w:val="30"/>
        </w:rPr>
        <w:t>, ultima edizione</w:t>
      </w:r>
    </w:p>
    <w:p w:rsidR="004C713C" w:rsidRDefault="004C713C" w:rsidP="004C713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30"/>
        </w:rPr>
      </w:pPr>
      <w:r w:rsidRPr="004C713C">
        <w:rPr>
          <w:rFonts w:ascii="Times New Roman" w:hAnsi="Times New Roman" w:cs="Times New Roman"/>
          <w:color w:val="000000"/>
          <w:sz w:val="24"/>
          <w:szCs w:val="30"/>
        </w:rPr>
        <w:lastRenderedPageBreak/>
        <w:t>Diritto commerciale, Auletta, ultima edizione (specificamente per il punto 4)</w:t>
      </w:r>
    </w:p>
    <w:p w:rsidR="004C713C" w:rsidRDefault="004C713C" w:rsidP="004C713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30"/>
        </w:rPr>
      </w:pPr>
    </w:p>
    <w:p w:rsidR="004C713C" w:rsidRPr="004C713C" w:rsidRDefault="004C713C" w:rsidP="004C713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30"/>
        </w:rPr>
      </w:pPr>
    </w:p>
    <w:p w:rsidR="004C713C" w:rsidRDefault="004C713C" w:rsidP="004C713C">
      <w:pPr>
        <w:pStyle w:val="Titolo3"/>
        <w:rPr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>Insegnamento</w:t>
      </w:r>
      <w:r>
        <w:rPr>
          <w:i w:val="0"/>
          <w:sz w:val="28"/>
          <w:szCs w:val="28"/>
        </w:rPr>
        <w:t>: ECONOMIA APPLICATA</w:t>
      </w:r>
    </w:p>
    <w:p w:rsidR="004C713C" w:rsidRDefault="004C713C" w:rsidP="004C713C">
      <w:pPr>
        <w:pStyle w:val="Titolo3"/>
        <w:rPr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>Docente:</w:t>
      </w:r>
      <w:r>
        <w:rPr>
          <w:i w:val="0"/>
          <w:sz w:val="28"/>
          <w:szCs w:val="28"/>
        </w:rPr>
        <w:t xml:space="preserve"> </w:t>
      </w:r>
      <w:r w:rsidR="00982BD7">
        <w:rPr>
          <w:i w:val="0"/>
          <w:sz w:val="28"/>
          <w:szCs w:val="28"/>
        </w:rPr>
        <w:t>Prof.ssa Sullo</w:t>
      </w:r>
    </w:p>
    <w:p w:rsidR="004C713C" w:rsidRDefault="004C713C" w:rsidP="009312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0"/>
          <w:szCs w:val="30"/>
        </w:rPr>
      </w:pPr>
    </w:p>
    <w:p w:rsidR="00291BAE" w:rsidRPr="00291BAE" w:rsidRDefault="00291BAE" w:rsidP="00291BAE">
      <w:pPr>
        <w:pStyle w:val="Titolo3"/>
        <w:spacing w:line="360" w:lineRule="auto"/>
        <w:rPr>
          <w:rFonts w:ascii="Times New Roman" w:hAnsi="Times New Roman"/>
          <w:i w:val="0"/>
        </w:rPr>
      </w:pPr>
      <w:r w:rsidRPr="00291BAE">
        <w:rPr>
          <w:rFonts w:ascii="Times New Roman" w:hAnsi="Times New Roman"/>
          <w:i w:val="0"/>
        </w:rPr>
        <w:t xml:space="preserve">L’economia applicata alla sanità. Significato del termine. Concetto di risorsa. La domanda. Domanda di salute. Domanda di servizi sanitari. Elasticità della domanda. L'offerta e il mercato. Caratteristiche dell'offerta sanitaria. Il mercato in sanità. La valutazione economica applicata in sanità. La determinazione delle priorità Ruolo del consumatore. Ruolo del produttore La valutazione economica. Significato. Regole. Risposte. Costi e benefici di un programma. Costi e benefici. Costi efficacia. Costi utilità. Limiti della valutazione II problema dell’equità. S.S.N., S.S.R., Aziende Ospedaliere, A.S.L. L’organizzazione sanitaria italiana I Decreti Legislativi 502, 517 e 229 L’Aziendalizzazione </w:t>
      </w:r>
    </w:p>
    <w:p w:rsidR="00291BAE" w:rsidRDefault="00291BAE" w:rsidP="004C713C">
      <w:pPr>
        <w:pStyle w:val="Titolo3"/>
      </w:pPr>
    </w:p>
    <w:p w:rsidR="00291BAE" w:rsidRDefault="00291BAE" w:rsidP="004C713C">
      <w:pPr>
        <w:pStyle w:val="Titolo3"/>
      </w:pPr>
    </w:p>
    <w:p w:rsidR="004C713C" w:rsidRDefault="004C713C" w:rsidP="004C713C">
      <w:pPr>
        <w:pStyle w:val="Titolo3"/>
        <w:rPr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>Insegnamento</w:t>
      </w:r>
      <w:r>
        <w:rPr>
          <w:i w:val="0"/>
          <w:sz w:val="28"/>
          <w:szCs w:val="28"/>
        </w:rPr>
        <w:t>: MALATTIE DELL’APPARATO VISIVO II</w:t>
      </w:r>
    </w:p>
    <w:p w:rsidR="004C713C" w:rsidRDefault="004C713C" w:rsidP="004C713C">
      <w:pPr>
        <w:pStyle w:val="Titolo3"/>
        <w:rPr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>Docente:</w:t>
      </w:r>
      <w:r>
        <w:rPr>
          <w:i w:val="0"/>
          <w:sz w:val="28"/>
          <w:szCs w:val="28"/>
        </w:rPr>
        <w:t xml:space="preserve"> Prof. </w:t>
      </w:r>
      <w:r w:rsidR="00D019D8">
        <w:rPr>
          <w:i w:val="0"/>
          <w:sz w:val="28"/>
          <w:szCs w:val="28"/>
        </w:rPr>
        <w:t>Tranfa</w:t>
      </w:r>
    </w:p>
    <w:p w:rsidR="004C713C" w:rsidRDefault="004C713C" w:rsidP="004C71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0"/>
          <w:szCs w:val="30"/>
        </w:rPr>
      </w:pPr>
    </w:p>
    <w:p w:rsidR="009312CF" w:rsidRPr="00D019D8" w:rsidRDefault="009312CF" w:rsidP="009312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D019D8">
        <w:rPr>
          <w:rFonts w:ascii="Times New Roman" w:hAnsi="Times New Roman" w:cs="Times New Roman"/>
          <w:color w:val="000000"/>
          <w:sz w:val="24"/>
        </w:rPr>
        <w:t>1. Epidemiologia della Cataratta senile</w:t>
      </w:r>
    </w:p>
    <w:p w:rsidR="009312CF" w:rsidRPr="00D019D8" w:rsidRDefault="009312CF" w:rsidP="009312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D019D8">
        <w:rPr>
          <w:rFonts w:ascii="Times New Roman" w:hAnsi="Times New Roman" w:cs="Times New Roman"/>
          <w:color w:val="000000"/>
          <w:sz w:val="24"/>
        </w:rPr>
        <w:t xml:space="preserve"> Generalità</w:t>
      </w:r>
    </w:p>
    <w:p w:rsidR="009312CF" w:rsidRPr="00D019D8" w:rsidRDefault="009312CF" w:rsidP="009312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D019D8">
        <w:rPr>
          <w:rFonts w:ascii="Times New Roman" w:hAnsi="Times New Roman" w:cs="Times New Roman"/>
          <w:color w:val="000000"/>
          <w:sz w:val="24"/>
        </w:rPr>
        <w:t xml:space="preserve"> Definizione di cataratta e metodologia d’analisi e classificazione</w:t>
      </w:r>
    </w:p>
    <w:p w:rsidR="009312CF" w:rsidRPr="00D019D8" w:rsidRDefault="009312CF" w:rsidP="009312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D019D8">
        <w:rPr>
          <w:rFonts w:ascii="Times New Roman" w:hAnsi="Times New Roman" w:cs="Times New Roman"/>
          <w:color w:val="000000"/>
          <w:sz w:val="24"/>
        </w:rPr>
        <w:t xml:space="preserve"> Fattori di rischio della Cataratta </w:t>
      </w:r>
    </w:p>
    <w:p w:rsidR="009312CF" w:rsidRPr="00D019D8" w:rsidRDefault="009312CF" w:rsidP="009312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</w:p>
    <w:p w:rsidR="009312CF" w:rsidRPr="00D019D8" w:rsidRDefault="009312CF" w:rsidP="009312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D019D8">
        <w:rPr>
          <w:rFonts w:ascii="Times New Roman" w:hAnsi="Times New Roman" w:cs="Times New Roman"/>
          <w:color w:val="000000"/>
          <w:sz w:val="24"/>
        </w:rPr>
        <w:t xml:space="preserve">2. Epidemiologia del Glaucoma </w:t>
      </w:r>
    </w:p>
    <w:p w:rsidR="009312CF" w:rsidRPr="00D019D8" w:rsidRDefault="009312CF" w:rsidP="009312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D019D8">
        <w:rPr>
          <w:rFonts w:ascii="Times New Roman" w:hAnsi="Times New Roman" w:cs="Times New Roman"/>
          <w:color w:val="000000"/>
          <w:sz w:val="24"/>
        </w:rPr>
        <w:t xml:space="preserve"> La Prevalenza del glaucoma</w:t>
      </w:r>
    </w:p>
    <w:p w:rsidR="009312CF" w:rsidRPr="00D019D8" w:rsidRDefault="009312CF" w:rsidP="009312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D019D8">
        <w:rPr>
          <w:rFonts w:ascii="Times New Roman" w:hAnsi="Times New Roman" w:cs="Times New Roman"/>
          <w:color w:val="000000"/>
          <w:sz w:val="24"/>
        </w:rPr>
        <w:t xml:space="preserve"> L’Incidenza del glaucoma</w:t>
      </w:r>
    </w:p>
    <w:p w:rsidR="009312CF" w:rsidRPr="00D019D8" w:rsidRDefault="009312CF" w:rsidP="009312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D019D8">
        <w:rPr>
          <w:rFonts w:ascii="Times New Roman" w:hAnsi="Times New Roman" w:cs="Times New Roman"/>
          <w:color w:val="000000"/>
          <w:sz w:val="24"/>
        </w:rPr>
        <w:t xml:space="preserve"> Fattori di rischio </w:t>
      </w:r>
    </w:p>
    <w:p w:rsidR="009312CF" w:rsidRPr="00D019D8" w:rsidRDefault="009312CF" w:rsidP="009312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</w:p>
    <w:p w:rsidR="009312CF" w:rsidRPr="00D019D8" w:rsidRDefault="009312CF" w:rsidP="009312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D019D8">
        <w:rPr>
          <w:rFonts w:ascii="Times New Roman" w:hAnsi="Times New Roman" w:cs="Times New Roman"/>
          <w:color w:val="000000"/>
          <w:sz w:val="24"/>
        </w:rPr>
        <w:t xml:space="preserve">3. Epidemiologia della Degenerazione Maculare correlata all’età </w:t>
      </w:r>
    </w:p>
    <w:p w:rsidR="009312CF" w:rsidRPr="00D019D8" w:rsidRDefault="009312CF" w:rsidP="009312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D019D8">
        <w:rPr>
          <w:rFonts w:ascii="Times New Roman" w:hAnsi="Times New Roman" w:cs="Times New Roman"/>
          <w:color w:val="000000"/>
          <w:sz w:val="24"/>
        </w:rPr>
        <w:t xml:space="preserve"> Prevalenza della DMS</w:t>
      </w:r>
    </w:p>
    <w:p w:rsidR="009312CF" w:rsidRPr="00D019D8" w:rsidRDefault="009312CF" w:rsidP="009312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D019D8">
        <w:rPr>
          <w:rFonts w:ascii="Times New Roman" w:hAnsi="Times New Roman" w:cs="Times New Roman"/>
          <w:color w:val="000000"/>
          <w:sz w:val="24"/>
        </w:rPr>
        <w:t xml:space="preserve"> Fattori di rischio</w:t>
      </w:r>
    </w:p>
    <w:p w:rsidR="009312CF" w:rsidRPr="00D019D8" w:rsidRDefault="009312CF" w:rsidP="009312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D019D8">
        <w:rPr>
          <w:rFonts w:ascii="Times New Roman" w:hAnsi="Times New Roman" w:cs="Times New Roman"/>
          <w:color w:val="000000"/>
          <w:sz w:val="24"/>
        </w:rPr>
        <w:t xml:space="preserve"> Prevenzione </w:t>
      </w:r>
    </w:p>
    <w:p w:rsidR="009312CF" w:rsidRPr="00D019D8" w:rsidRDefault="009312CF" w:rsidP="009312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</w:p>
    <w:p w:rsidR="009312CF" w:rsidRPr="00D019D8" w:rsidRDefault="009312CF" w:rsidP="009312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D019D8">
        <w:rPr>
          <w:rFonts w:ascii="Times New Roman" w:hAnsi="Times New Roman" w:cs="Times New Roman"/>
          <w:color w:val="000000"/>
          <w:sz w:val="24"/>
        </w:rPr>
        <w:t xml:space="preserve">4. Epidemiologia della Retinopatia Diabetica </w:t>
      </w:r>
    </w:p>
    <w:p w:rsidR="009312CF" w:rsidRPr="00D019D8" w:rsidRDefault="009312CF" w:rsidP="009312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D019D8">
        <w:rPr>
          <w:rFonts w:ascii="Times New Roman" w:hAnsi="Times New Roman" w:cs="Times New Roman"/>
          <w:color w:val="000000"/>
          <w:sz w:val="24"/>
        </w:rPr>
        <w:t xml:space="preserve"> Prevalenza della RD</w:t>
      </w:r>
    </w:p>
    <w:p w:rsidR="009312CF" w:rsidRPr="00D019D8" w:rsidRDefault="009312CF" w:rsidP="009312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D019D8">
        <w:rPr>
          <w:rFonts w:ascii="Times New Roman" w:hAnsi="Times New Roman" w:cs="Times New Roman"/>
          <w:color w:val="000000"/>
          <w:sz w:val="24"/>
        </w:rPr>
        <w:t xml:space="preserve"> Fattori di rischio</w:t>
      </w:r>
    </w:p>
    <w:p w:rsidR="009312CF" w:rsidRPr="00D019D8" w:rsidRDefault="009312CF" w:rsidP="009312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D019D8">
        <w:rPr>
          <w:rFonts w:ascii="Times New Roman" w:hAnsi="Times New Roman" w:cs="Times New Roman"/>
          <w:color w:val="000000"/>
          <w:sz w:val="24"/>
        </w:rPr>
        <w:t xml:space="preserve"> Prevenzione </w:t>
      </w:r>
    </w:p>
    <w:p w:rsidR="009312CF" w:rsidRPr="00D019D8" w:rsidRDefault="009312CF" w:rsidP="009312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</w:p>
    <w:p w:rsidR="009312CF" w:rsidRPr="00D019D8" w:rsidRDefault="009312CF" w:rsidP="009312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D019D8">
        <w:rPr>
          <w:rFonts w:ascii="Times New Roman" w:hAnsi="Times New Roman" w:cs="Times New Roman"/>
          <w:color w:val="000000"/>
          <w:sz w:val="24"/>
        </w:rPr>
        <w:t xml:space="preserve">5. Epidemiologia delle Occlusioni Vascolari Retiniche </w:t>
      </w:r>
    </w:p>
    <w:p w:rsidR="009312CF" w:rsidRPr="00D019D8" w:rsidRDefault="009312CF" w:rsidP="009312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D019D8">
        <w:rPr>
          <w:rFonts w:ascii="Times New Roman" w:hAnsi="Times New Roman" w:cs="Times New Roman"/>
          <w:color w:val="000000"/>
          <w:sz w:val="24"/>
        </w:rPr>
        <w:t xml:space="preserve"> Epidemiologia delle occlusioni</w:t>
      </w:r>
    </w:p>
    <w:p w:rsidR="009312CF" w:rsidRPr="00D019D8" w:rsidRDefault="009312CF" w:rsidP="009312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D019D8">
        <w:rPr>
          <w:rFonts w:ascii="Times New Roman" w:hAnsi="Times New Roman" w:cs="Times New Roman"/>
          <w:color w:val="000000"/>
          <w:sz w:val="24"/>
        </w:rPr>
        <w:t xml:space="preserve"> Fattori di rischio </w:t>
      </w:r>
    </w:p>
    <w:p w:rsidR="009312CF" w:rsidRPr="00D019D8" w:rsidRDefault="009312CF" w:rsidP="009312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</w:p>
    <w:p w:rsidR="009312CF" w:rsidRPr="00D019D8" w:rsidRDefault="009312CF" w:rsidP="009312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D019D8">
        <w:rPr>
          <w:rFonts w:ascii="Times New Roman" w:hAnsi="Times New Roman" w:cs="Times New Roman"/>
          <w:color w:val="000000"/>
          <w:sz w:val="24"/>
        </w:rPr>
        <w:t>6. Epidemiologia dell’</w:t>
      </w:r>
      <w:proofErr w:type="spellStart"/>
      <w:r w:rsidRPr="00D019D8">
        <w:rPr>
          <w:rFonts w:ascii="Times New Roman" w:hAnsi="Times New Roman" w:cs="Times New Roman"/>
          <w:color w:val="000000"/>
          <w:sz w:val="24"/>
        </w:rPr>
        <w:t>Otticopatia</w:t>
      </w:r>
      <w:proofErr w:type="spellEnd"/>
      <w:r w:rsidRPr="00D019D8">
        <w:rPr>
          <w:rFonts w:ascii="Times New Roman" w:hAnsi="Times New Roman" w:cs="Times New Roman"/>
          <w:color w:val="000000"/>
          <w:sz w:val="24"/>
        </w:rPr>
        <w:t xml:space="preserve"> Anteriore Ischemica </w:t>
      </w:r>
    </w:p>
    <w:p w:rsidR="009312CF" w:rsidRPr="00D019D8" w:rsidRDefault="009312CF" w:rsidP="009312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D019D8">
        <w:rPr>
          <w:rFonts w:ascii="Times New Roman" w:hAnsi="Times New Roman" w:cs="Times New Roman"/>
          <w:color w:val="000000"/>
          <w:sz w:val="24"/>
        </w:rPr>
        <w:t xml:space="preserve"> Epidemiologia dell’</w:t>
      </w:r>
      <w:proofErr w:type="spellStart"/>
      <w:r w:rsidRPr="00D019D8">
        <w:rPr>
          <w:rFonts w:ascii="Times New Roman" w:hAnsi="Times New Roman" w:cs="Times New Roman"/>
          <w:color w:val="000000"/>
          <w:sz w:val="24"/>
        </w:rPr>
        <w:t>otticopatia</w:t>
      </w:r>
      <w:proofErr w:type="spellEnd"/>
    </w:p>
    <w:p w:rsidR="00D5538B" w:rsidRPr="00D019D8" w:rsidRDefault="009312CF" w:rsidP="009312CF">
      <w:pPr>
        <w:rPr>
          <w:rFonts w:ascii="Times New Roman" w:hAnsi="Times New Roman" w:cs="Times New Roman"/>
          <w:color w:val="000000"/>
          <w:sz w:val="24"/>
        </w:rPr>
      </w:pPr>
      <w:r w:rsidRPr="00D019D8">
        <w:rPr>
          <w:rFonts w:ascii="Times New Roman" w:hAnsi="Times New Roman" w:cs="Times New Roman"/>
          <w:color w:val="000000"/>
          <w:sz w:val="24"/>
        </w:rPr>
        <w:lastRenderedPageBreak/>
        <w:t xml:space="preserve"> Fattori di rischio  </w:t>
      </w:r>
    </w:p>
    <w:p w:rsidR="00D019D8" w:rsidRDefault="00D019D8" w:rsidP="00D019D8">
      <w:pPr>
        <w:pStyle w:val="Titolo3"/>
        <w:rPr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>Insegnamento</w:t>
      </w:r>
      <w:r>
        <w:rPr>
          <w:i w:val="0"/>
          <w:sz w:val="28"/>
          <w:szCs w:val="28"/>
        </w:rPr>
        <w:t xml:space="preserve">: SCIENZE TECNICHE MEDICHE APPLICATE </w:t>
      </w:r>
    </w:p>
    <w:p w:rsidR="00D019D8" w:rsidRDefault="00D019D8" w:rsidP="00D019D8">
      <w:pPr>
        <w:pStyle w:val="Titolo3"/>
        <w:rPr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>Docente:</w:t>
      </w:r>
      <w:r>
        <w:rPr>
          <w:i w:val="0"/>
          <w:sz w:val="28"/>
          <w:szCs w:val="28"/>
        </w:rPr>
        <w:t xml:space="preserve"> Prof. Del Prete</w:t>
      </w:r>
    </w:p>
    <w:p w:rsidR="00D019D8" w:rsidRDefault="00D019D8" w:rsidP="003313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0"/>
          <w:szCs w:val="30"/>
        </w:rPr>
      </w:pPr>
    </w:p>
    <w:p w:rsidR="00331382" w:rsidRPr="00D019D8" w:rsidRDefault="00331382" w:rsidP="00D019D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</w:rPr>
      </w:pPr>
      <w:r w:rsidRPr="00D019D8">
        <w:rPr>
          <w:rFonts w:ascii="Times New Roman" w:hAnsi="Times New Roman" w:cs="Times New Roman"/>
          <w:color w:val="000000"/>
          <w:sz w:val="24"/>
        </w:rPr>
        <w:t>1. Anatomia e Morfologia : Congiuntiva, Cornea, Film Lacrimale</w:t>
      </w:r>
    </w:p>
    <w:p w:rsidR="00331382" w:rsidRPr="00D019D8" w:rsidRDefault="00331382" w:rsidP="00D019D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4"/>
        </w:rPr>
      </w:pPr>
      <w:r w:rsidRPr="00D019D8">
        <w:rPr>
          <w:rFonts w:ascii="Times New Roman" w:hAnsi="Times New Roman" w:cs="Times New Roman"/>
          <w:color w:val="000000"/>
          <w:sz w:val="24"/>
        </w:rPr>
        <w:t xml:space="preserve">2. Patologia della cornea: </w:t>
      </w:r>
    </w:p>
    <w:p w:rsidR="00331382" w:rsidRPr="00D019D8" w:rsidRDefault="00331382" w:rsidP="00D019D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</w:rPr>
      </w:pPr>
      <w:r w:rsidRPr="00D019D8">
        <w:rPr>
          <w:rFonts w:ascii="Times New Roman" w:hAnsi="Times New Roman" w:cs="Times New Roman"/>
          <w:color w:val="000000"/>
          <w:sz w:val="24"/>
        </w:rPr>
        <w:t xml:space="preserve"> Cheratite puntata</w:t>
      </w:r>
    </w:p>
    <w:p w:rsidR="00331382" w:rsidRPr="00D019D8" w:rsidRDefault="00331382" w:rsidP="00D019D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</w:rPr>
      </w:pPr>
      <w:r w:rsidRPr="00D019D8">
        <w:rPr>
          <w:rFonts w:ascii="Times New Roman" w:hAnsi="Times New Roman" w:cs="Times New Roman"/>
          <w:color w:val="000000"/>
          <w:sz w:val="24"/>
        </w:rPr>
        <w:t xml:space="preserve"> Sindrome da Occhio secco</w:t>
      </w:r>
    </w:p>
    <w:p w:rsidR="00331382" w:rsidRPr="00D019D8" w:rsidRDefault="00331382" w:rsidP="00D019D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</w:rPr>
      </w:pPr>
      <w:r w:rsidRPr="00D019D8">
        <w:rPr>
          <w:rFonts w:ascii="Times New Roman" w:hAnsi="Times New Roman" w:cs="Times New Roman"/>
          <w:color w:val="000000"/>
          <w:sz w:val="24"/>
        </w:rPr>
        <w:t xml:space="preserve"> Erosione corneale ricorrente</w:t>
      </w:r>
    </w:p>
    <w:p w:rsidR="00331382" w:rsidRPr="00D019D8" w:rsidRDefault="00331382" w:rsidP="00D019D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</w:rPr>
      </w:pPr>
      <w:r w:rsidRPr="00D019D8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D019D8">
        <w:rPr>
          <w:rFonts w:ascii="Times New Roman" w:hAnsi="Times New Roman" w:cs="Times New Roman"/>
          <w:color w:val="000000"/>
          <w:sz w:val="24"/>
        </w:rPr>
        <w:t>Cheratopatia</w:t>
      </w:r>
      <w:proofErr w:type="spellEnd"/>
      <w:r w:rsidRPr="00D019D8">
        <w:rPr>
          <w:rFonts w:ascii="Times New Roman" w:hAnsi="Times New Roman" w:cs="Times New Roman"/>
          <w:color w:val="000000"/>
          <w:sz w:val="24"/>
        </w:rPr>
        <w:t xml:space="preserve"> da esposizione</w:t>
      </w:r>
    </w:p>
    <w:p w:rsidR="00331382" w:rsidRPr="00D019D8" w:rsidRDefault="00331382" w:rsidP="00D019D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</w:rPr>
      </w:pPr>
      <w:r w:rsidRPr="00D019D8">
        <w:rPr>
          <w:rFonts w:ascii="Times New Roman" w:hAnsi="Times New Roman" w:cs="Times New Roman"/>
          <w:color w:val="000000"/>
          <w:sz w:val="24"/>
        </w:rPr>
        <w:t xml:space="preserve"> Cheratite batterica </w:t>
      </w:r>
    </w:p>
    <w:p w:rsidR="00331382" w:rsidRPr="00D019D8" w:rsidRDefault="00331382" w:rsidP="00D019D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</w:rPr>
      </w:pPr>
      <w:r w:rsidRPr="00D019D8">
        <w:rPr>
          <w:rFonts w:ascii="Times New Roman" w:hAnsi="Times New Roman" w:cs="Times New Roman"/>
          <w:color w:val="000000"/>
          <w:sz w:val="24"/>
        </w:rPr>
        <w:t xml:space="preserve"> Cheratite </w:t>
      </w:r>
      <w:proofErr w:type="spellStart"/>
      <w:r w:rsidRPr="00D019D8">
        <w:rPr>
          <w:rFonts w:ascii="Times New Roman" w:hAnsi="Times New Roman" w:cs="Times New Roman"/>
          <w:color w:val="000000"/>
          <w:sz w:val="24"/>
        </w:rPr>
        <w:t>funginea</w:t>
      </w:r>
      <w:proofErr w:type="spellEnd"/>
    </w:p>
    <w:p w:rsidR="00331382" w:rsidRPr="00D019D8" w:rsidRDefault="00331382" w:rsidP="00D019D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4"/>
        </w:rPr>
      </w:pPr>
      <w:r w:rsidRPr="00D019D8">
        <w:rPr>
          <w:rFonts w:ascii="Times New Roman" w:hAnsi="Times New Roman" w:cs="Times New Roman"/>
          <w:color w:val="000000"/>
          <w:sz w:val="24"/>
        </w:rPr>
        <w:t xml:space="preserve"> Ulcera Corneale </w:t>
      </w:r>
    </w:p>
    <w:p w:rsidR="00331382" w:rsidRPr="00D019D8" w:rsidRDefault="00331382" w:rsidP="00D019D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</w:rPr>
      </w:pPr>
      <w:r w:rsidRPr="00D019D8">
        <w:rPr>
          <w:rFonts w:ascii="Times New Roman" w:hAnsi="Times New Roman" w:cs="Times New Roman"/>
          <w:color w:val="000000"/>
          <w:sz w:val="24"/>
        </w:rPr>
        <w:t>3. Patologia della congiuntiva.</w:t>
      </w:r>
    </w:p>
    <w:p w:rsidR="00331382" w:rsidRPr="00D019D8" w:rsidRDefault="00331382" w:rsidP="00D019D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</w:rPr>
      </w:pPr>
      <w:r w:rsidRPr="00D019D8">
        <w:rPr>
          <w:rFonts w:ascii="Times New Roman" w:hAnsi="Times New Roman" w:cs="Times New Roman"/>
          <w:color w:val="000000"/>
          <w:sz w:val="24"/>
        </w:rPr>
        <w:t xml:space="preserve"> Congiuntivite acuta e cronica</w:t>
      </w:r>
    </w:p>
    <w:p w:rsidR="00331382" w:rsidRPr="00D019D8" w:rsidRDefault="00331382" w:rsidP="00D019D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</w:rPr>
      </w:pPr>
      <w:r w:rsidRPr="00D019D8">
        <w:rPr>
          <w:rFonts w:ascii="Times New Roman" w:hAnsi="Times New Roman" w:cs="Times New Roman"/>
          <w:color w:val="000000"/>
          <w:sz w:val="24"/>
        </w:rPr>
        <w:t xml:space="preserve"> Emorragia sottocongiuntivale</w:t>
      </w:r>
    </w:p>
    <w:p w:rsidR="00331382" w:rsidRPr="00D019D8" w:rsidRDefault="00331382" w:rsidP="00D019D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</w:rPr>
      </w:pPr>
      <w:r w:rsidRPr="00D019D8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D019D8">
        <w:rPr>
          <w:rFonts w:ascii="Times New Roman" w:hAnsi="Times New Roman" w:cs="Times New Roman"/>
          <w:color w:val="000000"/>
          <w:sz w:val="24"/>
        </w:rPr>
        <w:t>Cheratocongiuntivite</w:t>
      </w:r>
      <w:proofErr w:type="spellEnd"/>
      <w:r w:rsidRPr="00D019D8">
        <w:rPr>
          <w:rFonts w:ascii="Times New Roman" w:hAnsi="Times New Roman" w:cs="Times New Roman"/>
          <w:color w:val="000000"/>
          <w:sz w:val="24"/>
        </w:rPr>
        <w:t xml:space="preserve"> allergica</w:t>
      </w:r>
    </w:p>
    <w:p w:rsidR="00331382" w:rsidRPr="00D019D8" w:rsidRDefault="00331382" w:rsidP="00D019D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4"/>
        </w:rPr>
      </w:pPr>
      <w:r w:rsidRPr="00D019D8">
        <w:rPr>
          <w:rFonts w:ascii="Times New Roman" w:hAnsi="Times New Roman" w:cs="Times New Roman"/>
          <w:color w:val="000000"/>
          <w:sz w:val="24"/>
        </w:rPr>
        <w:t xml:space="preserve"> Sclerite ed Episclerite </w:t>
      </w:r>
    </w:p>
    <w:p w:rsidR="009312CF" w:rsidRPr="00D019D8" w:rsidRDefault="00331382" w:rsidP="00D019D8">
      <w:pPr>
        <w:rPr>
          <w:rFonts w:ascii="Times New Roman" w:hAnsi="Times New Roman" w:cs="Times New Roman"/>
          <w:sz w:val="24"/>
        </w:rPr>
      </w:pPr>
      <w:r w:rsidRPr="00D019D8">
        <w:rPr>
          <w:rFonts w:ascii="Times New Roman" w:hAnsi="Times New Roman" w:cs="Times New Roman"/>
          <w:color w:val="000000"/>
          <w:sz w:val="24"/>
        </w:rPr>
        <w:t>4. Approcci Terapeutici</w:t>
      </w:r>
    </w:p>
    <w:sectPr w:rsidR="009312CF" w:rsidRPr="00D019D8" w:rsidSect="00D553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2CF"/>
    <w:rsid w:val="001C2E79"/>
    <w:rsid w:val="00291BAE"/>
    <w:rsid w:val="00331382"/>
    <w:rsid w:val="004950CC"/>
    <w:rsid w:val="004C713C"/>
    <w:rsid w:val="008944A3"/>
    <w:rsid w:val="009312CF"/>
    <w:rsid w:val="009515C3"/>
    <w:rsid w:val="00982BD7"/>
    <w:rsid w:val="00A27688"/>
    <w:rsid w:val="00D019D8"/>
    <w:rsid w:val="00D5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9515C3"/>
    <w:pPr>
      <w:keepNext/>
      <w:spacing w:after="0" w:line="240" w:lineRule="auto"/>
      <w:jc w:val="both"/>
      <w:outlineLvl w:val="2"/>
    </w:pPr>
    <w:rPr>
      <w:rFonts w:ascii="Times" w:eastAsia="Times" w:hAnsi="Times" w:cs="Times New Roman"/>
      <w:i/>
      <w:noProof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semiHidden/>
    <w:rsid w:val="009515C3"/>
    <w:rPr>
      <w:rFonts w:ascii="Times" w:eastAsia="Times" w:hAnsi="Times" w:cs="Times New Roman"/>
      <w:i/>
      <w:noProof/>
      <w:sz w:val="24"/>
      <w:szCs w:val="20"/>
    </w:rPr>
  </w:style>
  <w:style w:type="paragraph" w:customStyle="1" w:styleId="Default">
    <w:name w:val="Default"/>
    <w:rsid w:val="009515C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9515C3"/>
    <w:pPr>
      <w:keepNext/>
      <w:spacing w:after="0" w:line="240" w:lineRule="auto"/>
      <w:jc w:val="both"/>
      <w:outlineLvl w:val="2"/>
    </w:pPr>
    <w:rPr>
      <w:rFonts w:ascii="Times" w:eastAsia="Times" w:hAnsi="Times" w:cs="Times New Roman"/>
      <w:i/>
      <w:noProof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semiHidden/>
    <w:rsid w:val="009515C3"/>
    <w:rPr>
      <w:rFonts w:ascii="Times" w:eastAsia="Times" w:hAnsi="Times" w:cs="Times New Roman"/>
      <w:i/>
      <w:noProof/>
      <w:sz w:val="24"/>
      <w:szCs w:val="20"/>
    </w:rPr>
  </w:style>
  <w:style w:type="paragraph" w:customStyle="1" w:styleId="Default">
    <w:name w:val="Default"/>
    <w:rsid w:val="009515C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Tranfa</dc:creator>
  <cp:lastModifiedBy>User</cp:lastModifiedBy>
  <cp:revision>2</cp:revision>
  <cp:lastPrinted>2016-11-28T11:29:00Z</cp:lastPrinted>
  <dcterms:created xsi:type="dcterms:W3CDTF">2017-04-03T14:09:00Z</dcterms:created>
  <dcterms:modified xsi:type="dcterms:W3CDTF">2017-04-03T14:09:00Z</dcterms:modified>
</cp:coreProperties>
</file>