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FFE" w:rsidRDefault="00E84FFE">
      <w:pPr>
        <w:pStyle w:val="Corpodeltesto"/>
        <w:ind w:left="0"/>
        <w:rPr>
          <w:rFonts w:ascii="Times New Roman"/>
          <w:sz w:val="20"/>
        </w:rPr>
      </w:pPr>
    </w:p>
    <w:p w:rsidR="00E84FFE" w:rsidRDefault="00E84FFE">
      <w:pPr>
        <w:pStyle w:val="Corpodeltesto"/>
        <w:spacing w:before="2"/>
        <w:ind w:left="0"/>
        <w:rPr>
          <w:rFonts w:ascii="Times New Roman"/>
        </w:rPr>
      </w:pPr>
    </w:p>
    <w:p w:rsidR="00E84FFE" w:rsidRDefault="002640D5">
      <w:pPr>
        <w:pStyle w:val="Corpodeltesto"/>
        <w:ind w:left="3958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1245241" cy="121643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5241" cy="1216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4FFE" w:rsidRDefault="00E84FFE">
      <w:pPr>
        <w:pStyle w:val="Corpodeltesto"/>
        <w:ind w:left="0"/>
        <w:rPr>
          <w:rFonts w:ascii="Times New Roman"/>
          <w:sz w:val="20"/>
        </w:rPr>
      </w:pPr>
    </w:p>
    <w:p w:rsidR="00E84FFE" w:rsidRDefault="00E84FFE">
      <w:pPr>
        <w:pStyle w:val="Corpodeltesto"/>
        <w:ind w:left="0"/>
        <w:rPr>
          <w:rFonts w:ascii="Times New Roman"/>
          <w:sz w:val="20"/>
        </w:rPr>
      </w:pPr>
    </w:p>
    <w:p w:rsidR="00E84FFE" w:rsidRDefault="00E84FFE">
      <w:pPr>
        <w:pStyle w:val="Corpodeltesto"/>
        <w:spacing w:before="5"/>
        <w:ind w:left="0"/>
        <w:rPr>
          <w:rFonts w:ascii="Times New Roman"/>
          <w:sz w:val="17"/>
        </w:rPr>
      </w:pPr>
    </w:p>
    <w:p w:rsidR="00E84FFE" w:rsidRDefault="002640D5">
      <w:pPr>
        <w:spacing w:before="86"/>
        <w:ind w:left="2220" w:right="2069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UNIVERSITÀ</w:t>
      </w:r>
      <w:r>
        <w:rPr>
          <w:rFonts w:ascii="Times New Roman" w:hAnsi="Times New Roman"/>
          <w:spacing w:val="-2"/>
          <w:sz w:val="32"/>
        </w:rPr>
        <w:t xml:space="preserve"> </w:t>
      </w:r>
      <w:proofErr w:type="spellStart"/>
      <w:r>
        <w:rPr>
          <w:rFonts w:ascii="Times New Roman" w:hAnsi="Times New Roman"/>
          <w:sz w:val="32"/>
        </w:rPr>
        <w:t>DI</w:t>
      </w:r>
      <w:proofErr w:type="spellEnd"/>
      <w:r>
        <w:rPr>
          <w:rFonts w:ascii="Times New Roman" w:hAnsi="Times New Roman"/>
          <w:spacing w:val="-1"/>
          <w:sz w:val="32"/>
        </w:rPr>
        <w:t xml:space="preserve"> </w:t>
      </w:r>
      <w:r>
        <w:rPr>
          <w:rFonts w:ascii="Times New Roman" w:hAnsi="Times New Roman"/>
          <w:sz w:val="32"/>
        </w:rPr>
        <w:t>NAPOLI</w:t>
      </w:r>
      <w:r>
        <w:rPr>
          <w:rFonts w:ascii="Times New Roman" w:hAnsi="Times New Roman"/>
          <w:spacing w:val="-4"/>
          <w:sz w:val="32"/>
        </w:rPr>
        <w:t xml:space="preserve"> </w:t>
      </w:r>
      <w:r>
        <w:rPr>
          <w:rFonts w:ascii="Times New Roman" w:hAnsi="Times New Roman"/>
          <w:sz w:val="32"/>
        </w:rPr>
        <w:t>FEDERICO</w:t>
      </w:r>
      <w:r>
        <w:rPr>
          <w:rFonts w:ascii="Times New Roman" w:hAnsi="Times New Roman"/>
          <w:spacing w:val="-2"/>
          <w:sz w:val="32"/>
        </w:rPr>
        <w:t xml:space="preserve"> </w:t>
      </w:r>
      <w:r>
        <w:rPr>
          <w:rFonts w:ascii="Times New Roman" w:hAnsi="Times New Roman"/>
          <w:sz w:val="32"/>
        </w:rPr>
        <w:t>II</w:t>
      </w:r>
    </w:p>
    <w:p w:rsidR="00E84FFE" w:rsidRDefault="00E84FFE">
      <w:pPr>
        <w:pStyle w:val="Corpodeltesto"/>
        <w:spacing w:before="2"/>
        <w:ind w:left="0"/>
        <w:rPr>
          <w:rFonts w:ascii="Times New Roman"/>
          <w:sz w:val="32"/>
        </w:rPr>
      </w:pPr>
    </w:p>
    <w:p w:rsidR="00E84FFE" w:rsidRDefault="002640D5">
      <w:pPr>
        <w:ind w:left="3653" w:right="1068" w:hanging="2125"/>
        <w:rPr>
          <w:rFonts w:ascii="Times New Roman"/>
          <w:sz w:val="32"/>
        </w:rPr>
      </w:pPr>
      <w:r>
        <w:rPr>
          <w:rFonts w:ascii="Times New Roman"/>
          <w:sz w:val="32"/>
        </w:rPr>
        <w:t xml:space="preserve">Dipartimento di Neuroscienze e Scienze Riproduttive </w:t>
      </w:r>
      <w:proofErr w:type="gramStart"/>
      <w:r>
        <w:rPr>
          <w:rFonts w:ascii="Times New Roman"/>
          <w:sz w:val="32"/>
        </w:rPr>
        <w:t>ed</w:t>
      </w:r>
      <w:proofErr w:type="gramEnd"/>
      <w:r>
        <w:rPr>
          <w:rFonts w:ascii="Times New Roman"/>
          <w:spacing w:val="-77"/>
          <w:sz w:val="32"/>
        </w:rPr>
        <w:t xml:space="preserve"> </w:t>
      </w:r>
      <w:proofErr w:type="spellStart"/>
      <w:r>
        <w:rPr>
          <w:rFonts w:ascii="Times New Roman"/>
          <w:sz w:val="32"/>
        </w:rPr>
        <w:t>Odontostomatologiche</w:t>
      </w:r>
      <w:proofErr w:type="spellEnd"/>
    </w:p>
    <w:p w:rsidR="00E84FFE" w:rsidRDefault="00E84FFE">
      <w:pPr>
        <w:pStyle w:val="Corpodeltesto"/>
        <w:ind w:left="0"/>
        <w:rPr>
          <w:rFonts w:ascii="Times New Roman"/>
          <w:sz w:val="34"/>
        </w:rPr>
      </w:pPr>
    </w:p>
    <w:p w:rsidR="00E84FFE" w:rsidRDefault="00E84FFE">
      <w:pPr>
        <w:pStyle w:val="Corpodeltesto"/>
        <w:spacing w:before="6"/>
        <w:ind w:left="0"/>
        <w:rPr>
          <w:rFonts w:ascii="Times New Roman"/>
          <w:sz w:val="30"/>
        </w:rPr>
      </w:pPr>
    </w:p>
    <w:p w:rsidR="00E84FFE" w:rsidRDefault="002640D5">
      <w:pPr>
        <w:pStyle w:val="Heading1"/>
        <w:spacing w:line="367" w:lineRule="exact"/>
      </w:pPr>
      <w:r>
        <w:t>C.I.</w:t>
      </w:r>
      <w:r>
        <w:rPr>
          <w:spacing w:val="-6"/>
        </w:rPr>
        <w:t xml:space="preserve"> </w:t>
      </w:r>
      <w:r>
        <w:t>BIOLOGIA APPLICATA</w:t>
      </w:r>
    </w:p>
    <w:p w:rsidR="00E84FFE" w:rsidRDefault="002640D5">
      <w:pPr>
        <w:spacing w:line="390" w:lineRule="exact"/>
        <w:ind w:left="112"/>
        <w:rPr>
          <w:sz w:val="32"/>
        </w:rPr>
      </w:pPr>
      <w:r>
        <w:rPr>
          <w:sz w:val="32"/>
        </w:rPr>
        <w:t>Docente:</w:t>
      </w:r>
      <w:r>
        <w:rPr>
          <w:spacing w:val="-5"/>
          <w:sz w:val="32"/>
        </w:rPr>
        <w:t xml:space="preserve"> </w:t>
      </w:r>
      <w:r>
        <w:rPr>
          <w:sz w:val="32"/>
        </w:rPr>
        <w:t>Prof.</w:t>
      </w:r>
      <w:r>
        <w:rPr>
          <w:spacing w:val="-3"/>
          <w:sz w:val="32"/>
        </w:rPr>
        <w:t xml:space="preserve"> </w:t>
      </w:r>
      <w:r>
        <w:rPr>
          <w:sz w:val="32"/>
        </w:rPr>
        <w:t>Sarnataro Daniela</w:t>
      </w:r>
    </w:p>
    <w:p w:rsidR="00E84FFE" w:rsidRDefault="00E84FFE">
      <w:pPr>
        <w:pStyle w:val="Corpodeltesto"/>
        <w:ind w:left="0"/>
        <w:rPr>
          <w:sz w:val="40"/>
        </w:rPr>
      </w:pPr>
    </w:p>
    <w:p w:rsidR="00E84FFE" w:rsidRDefault="002640D5">
      <w:pPr>
        <w:pStyle w:val="Heading1"/>
        <w:rPr>
          <w:rFonts w:ascii="Calibri"/>
        </w:rPr>
      </w:pPr>
      <w:r>
        <w:rPr>
          <w:rFonts w:ascii="Calibri"/>
        </w:rPr>
        <w:t>Programma</w:t>
      </w:r>
    </w:p>
    <w:p w:rsidR="00E84FFE" w:rsidRDefault="002640D5">
      <w:pPr>
        <w:pStyle w:val="Corpodeltesto"/>
        <w:spacing w:before="2"/>
        <w:ind w:right="3047"/>
      </w:pPr>
      <w:r>
        <w:t>Introduzione al corso. Metodi di osservazione delle cellule.</w:t>
      </w:r>
      <w:r>
        <w:rPr>
          <w:spacing w:val="-61"/>
        </w:rPr>
        <w:t xml:space="preserve"> </w:t>
      </w:r>
      <w:r>
        <w:t>Struttura</w:t>
      </w:r>
      <w:r>
        <w:rPr>
          <w:spacing w:val="-1"/>
        </w:rPr>
        <w:t xml:space="preserve"> </w:t>
      </w:r>
      <w:r>
        <w:t>cellulare</w:t>
      </w:r>
      <w:r>
        <w:rPr>
          <w:spacing w:val="-1"/>
        </w:rPr>
        <w:t xml:space="preserve"> </w:t>
      </w:r>
      <w:r>
        <w:t>nei</w:t>
      </w:r>
      <w:r>
        <w:rPr>
          <w:spacing w:val="-1"/>
        </w:rPr>
        <w:t xml:space="preserve"> </w:t>
      </w:r>
      <w:r>
        <w:t>procarioti</w:t>
      </w:r>
      <w:r>
        <w:rPr>
          <w:spacing w:val="-2"/>
        </w:rPr>
        <w:t xml:space="preserve"> </w:t>
      </w:r>
      <w:r>
        <w:t>ed</w:t>
      </w:r>
      <w:r>
        <w:rPr>
          <w:spacing w:val="-3"/>
        </w:rPr>
        <w:t xml:space="preserve"> </w:t>
      </w:r>
      <w:proofErr w:type="spellStart"/>
      <w:r>
        <w:t>eucarioti</w:t>
      </w:r>
      <w:proofErr w:type="spellEnd"/>
      <w:r>
        <w:t>.</w:t>
      </w:r>
    </w:p>
    <w:p w:rsidR="00E84FFE" w:rsidRDefault="002640D5">
      <w:pPr>
        <w:pStyle w:val="Corpodeltesto"/>
        <w:spacing w:before="1"/>
        <w:ind w:right="123"/>
      </w:pPr>
      <w:r>
        <w:t xml:space="preserve">I processi energetici: l’ATP, mediatore tra processi </w:t>
      </w:r>
      <w:proofErr w:type="spellStart"/>
      <w:r>
        <w:t>eso-</w:t>
      </w:r>
      <w:proofErr w:type="spellEnd"/>
      <w:r>
        <w:t xml:space="preserve"> </w:t>
      </w:r>
      <w:proofErr w:type="gramStart"/>
      <w:r>
        <w:t>e</w:t>
      </w:r>
      <w:proofErr w:type="gramEnd"/>
      <w:r>
        <w:t xml:space="preserve"> </w:t>
      </w:r>
      <w:proofErr w:type="spellStart"/>
      <w:r>
        <w:t>endo-ergonici</w:t>
      </w:r>
      <w:proofErr w:type="spellEnd"/>
      <w:r>
        <w:t>. I mitocondri</w:t>
      </w:r>
      <w:r>
        <w:rPr>
          <w:spacing w:val="-61"/>
        </w:rPr>
        <w:t xml:space="preserve"> </w:t>
      </w:r>
      <w:r>
        <w:t xml:space="preserve">e i cloroplasti come generatori di energia. La teoria </w:t>
      </w:r>
      <w:proofErr w:type="spellStart"/>
      <w:r>
        <w:t>endosimbiontica</w:t>
      </w:r>
      <w:proofErr w:type="spellEnd"/>
      <w:r>
        <w:t xml:space="preserve"> dell'origine di</w:t>
      </w:r>
      <w:r>
        <w:rPr>
          <w:spacing w:val="1"/>
        </w:rPr>
        <w:t xml:space="preserve"> </w:t>
      </w:r>
      <w:r>
        <w:t>mitocondri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cloroplasti.</w:t>
      </w:r>
    </w:p>
    <w:p w:rsidR="00E84FFE" w:rsidRDefault="002640D5">
      <w:pPr>
        <w:pStyle w:val="Corpodeltesto"/>
        <w:ind w:right="123"/>
      </w:pPr>
      <w:r>
        <w:t xml:space="preserve">Macromolecole: struttura, forma e funzione. </w:t>
      </w:r>
      <w:proofErr w:type="gramStart"/>
      <w:r>
        <w:t>Processi di riconoscimento molecolare:</w:t>
      </w:r>
      <w:r>
        <w:rPr>
          <w:spacing w:val="-61"/>
        </w:rPr>
        <w:t xml:space="preserve"> </w:t>
      </w:r>
      <w:r>
        <w:t>l’importanza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interazioni</w:t>
      </w:r>
      <w:r>
        <w:rPr>
          <w:spacing w:val="-1"/>
        </w:rPr>
        <w:t xml:space="preserve"> </w:t>
      </w:r>
      <w:r>
        <w:t>deboli.</w:t>
      </w:r>
      <w:proofErr w:type="gramEnd"/>
    </w:p>
    <w:p w:rsidR="00E84FFE" w:rsidRDefault="002640D5">
      <w:pPr>
        <w:pStyle w:val="Corpodeltesto"/>
        <w:ind w:right="141"/>
      </w:pPr>
      <w:r>
        <w:t>La struttura delle proteine. Il principio di auto-assemblaggio. La regolazione</w:t>
      </w:r>
      <w:r>
        <w:rPr>
          <w:spacing w:val="1"/>
        </w:rPr>
        <w:t xml:space="preserve"> </w:t>
      </w:r>
      <w:r>
        <w:t xml:space="preserve">dell'attività degli enzimi. </w:t>
      </w:r>
      <w:proofErr w:type="spellStart"/>
      <w:r>
        <w:t>Allosteria</w:t>
      </w:r>
      <w:proofErr w:type="spellEnd"/>
      <w:r>
        <w:t>, fosforilazione,</w:t>
      </w:r>
      <w:r>
        <w:t xml:space="preserve"> </w:t>
      </w:r>
      <w:proofErr w:type="spellStart"/>
      <w:r>
        <w:t>defosforilazione</w:t>
      </w:r>
      <w:proofErr w:type="spellEnd"/>
      <w:r>
        <w:t xml:space="preserve">. </w:t>
      </w:r>
      <w:proofErr w:type="spellStart"/>
      <w:r>
        <w:t>Protein</w:t>
      </w:r>
      <w:proofErr w:type="spellEnd"/>
      <w:r>
        <w:t xml:space="preserve"> chinasi e</w:t>
      </w:r>
      <w:r>
        <w:rPr>
          <w:spacing w:val="-61"/>
        </w:rPr>
        <w:t xml:space="preserve"> </w:t>
      </w:r>
      <w:r>
        <w:t>fosfatasi.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proteine</w:t>
      </w:r>
      <w:r>
        <w:rPr>
          <w:spacing w:val="-3"/>
        </w:rPr>
        <w:t xml:space="preserve"> </w:t>
      </w:r>
      <w:r>
        <w:t>G.</w:t>
      </w:r>
    </w:p>
    <w:p w:rsidR="00E84FFE" w:rsidRDefault="002640D5">
      <w:pPr>
        <w:pStyle w:val="Corpodeltesto"/>
      </w:pPr>
      <w:r>
        <w:t>Membrana: organizzazione strutturale e funzionale. I recettori di membrana.</w:t>
      </w:r>
      <w:r>
        <w:rPr>
          <w:spacing w:val="1"/>
        </w:rPr>
        <w:t xml:space="preserve"> </w:t>
      </w:r>
      <w:r>
        <w:t>Trasporto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ioni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piccole</w:t>
      </w:r>
      <w:r>
        <w:rPr>
          <w:spacing w:val="-3"/>
        </w:rPr>
        <w:t xml:space="preserve"> </w:t>
      </w:r>
      <w:r>
        <w:t>molecole</w:t>
      </w:r>
      <w:r>
        <w:rPr>
          <w:spacing w:val="-4"/>
        </w:rPr>
        <w:t xml:space="preserve"> </w:t>
      </w:r>
      <w:r>
        <w:t>attraverso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membrana.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pressione</w:t>
      </w:r>
      <w:r>
        <w:rPr>
          <w:spacing w:val="-4"/>
        </w:rPr>
        <w:t xml:space="preserve"> </w:t>
      </w:r>
      <w:r>
        <w:t>osmotica.</w:t>
      </w:r>
    </w:p>
    <w:p w:rsidR="00E84FFE" w:rsidRDefault="002640D5">
      <w:pPr>
        <w:pStyle w:val="Corpodeltesto"/>
        <w:spacing w:line="242" w:lineRule="auto"/>
        <w:ind w:right="600"/>
      </w:pPr>
      <w:r>
        <w:t>Il DNA: struttura e funzione. Dup</w:t>
      </w:r>
      <w:r>
        <w:t>licazione del DNA. L’organizzazione del DNA nei</w:t>
      </w:r>
      <w:r>
        <w:rPr>
          <w:spacing w:val="-61"/>
        </w:rPr>
        <w:t xml:space="preserve"> </w:t>
      </w:r>
      <w:r>
        <w:t>cromosomi</w:t>
      </w:r>
      <w:r>
        <w:rPr>
          <w:spacing w:val="-3"/>
        </w:rPr>
        <w:t xml:space="preserve"> </w:t>
      </w:r>
      <w:proofErr w:type="spellStart"/>
      <w:r>
        <w:t>eucarioti</w:t>
      </w:r>
      <w:proofErr w:type="spellEnd"/>
      <w:r>
        <w:t>.</w:t>
      </w:r>
      <w:r>
        <w:rPr>
          <w:spacing w:val="-3"/>
        </w:rPr>
        <w:t xml:space="preserve"> </w:t>
      </w:r>
      <w:r>
        <w:t>L’organizzazione</w:t>
      </w:r>
      <w:r>
        <w:rPr>
          <w:spacing w:val="-4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geni</w:t>
      </w:r>
      <w:r>
        <w:rPr>
          <w:spacing w:val="-1"/>
        </w:rPr>
        <w:t xml:space="preserve"> </w:t>
      </w:r>
      <w:r>
        <w:t>sui</w:t>
      </w:r>
      <w:r>
        <w:rPr>
          <w:spacing w:val="-3"/>
        </w:rPr>
        <w:t xml:space="preserve"> </w:t>
      </w:r>
      <w:r>
        <w:t>cromosomi.</w:t>
      </w:r>
    </w:p>
    <w:p w:rsidR="00E84FFE" w:rsidRDefault="002640D5">
      <w:pPr>
        <w:pStyle w:val="Corpodeltesto"/>
        <w:ind w:right="1399"/>
      </w:pPr>
      <w:r>
        <w:t>RNA, tipi e funzioni. Caratteristiche generali della struttura, trascrizione e</w:t>
      </w:r>
      <w:r>
        <w:rPr>
          <w:spacing w:val="-61"/>
        </w:rPr>
        <w:t xml:space="preserve"> </w:t>
      </w:r>
      <w:r>
        <w:t>maturazione</w:t>
      </w:r>
      <w:r>
        <w:rPr>
          <w:spacing w:val="-4"/>
        </w:rPr>
        <w:t xml:space="preserve"> </w:t>
      </w:r>
      <w:proofErr w:type="gramStart"/>
      <w:r>
        <w:t>degli</w:t>
      </w:r>
      <w:proofErr w:type="gramEnd"/>
      <w:r>
        <w:t xml:space="preserve"> RNA</w:t>
      </w:r>
      <w:r>
        <w:rPr>
          <w:spacing w:val="-1"/>
        </w:rPr>
        <w:t xml:space="preserve"> </w:t>
      </w:r>
      <w:r>
        <w:t>nei</w:t>
      </w:r>
      <w:r>
        <w:rPr>
          <w:spacing w:val="-1"/>
        </w:rPr>
        <w:t xml:space="preserve"> </w:t>
      </w:r>
      <w:r>
        <w:t>procarioti</w:t>
      </w:r>
      <w:r>
        <w:rPr>
          <w:spacing w:val="-3"/>
        </w:rPr>
        <w:t xml:space="preserve"> </w:t>
      </w:r>
      <w:r>
        <w:t>ed</w:t>
      </w:r>
      <w:r>
        <w:rPr>
          <w:spacing w:val="-3"/>
        </w:rPr>
        <w:t xml:space="preserve"> </w:t>
      </w:r>
      <w:proofErr w:type="spellStart"/>
      <w:r>
        <w:t>eucarioti</w:t>
      </w:r>
      <w:proofErr w:type="spellEnd"/>
      <w:r>
        <w:t>.</w:t>
      </w:r>
      <w:r>
        <w:rPr>
          <w:spacing w:val="-2"/>
        </w:rPr>
        <w:t xml:space="preserve"> </w:t>
      </w:r>
      <w:r>
        <w:t>Struttura del</w:t>
      </w:r>
      <w:r>
        <w:rPr>
          <w:spacing w:val="-2"/>
        </w:rPr>
        <w:t xml:space="preserve"> </w:t>
      </w:r>
      <w:r>
        <w:t>gene.</w:t>
      </w:r>
    </w:p>
    <w:p w:rsidR="00E84FFE" w:rsidRDefault="002640D5">
      <w:pPr>
        <w:pStyle w:val="Corpodeltesto"/>
        <w:ind w:right="1929"/>
      </w:pPr>
      <w:r>
        <w:t xml:space="preserve">I ribosomi. Il codice genetico e la traduzione del messaggio </w:t>
      </w:r>
      <w:proofErr w:type="gramStart"/>
      <w:r>
        <w:t>genetico</w:t>
      </w:r>
      <w:proofErr w:type="gramEnd"/>
      <w:r>
        <w:t>.</w:t>
      </w:r>
      <w:r>
        <w:rPr>
          <w:spacing w:val="-61"/>
        </w:rPr>
        <w:t xml:space="preserve"> </w:t>
      </w:r>
      <w:r>
        <w:t>Regolazione</w:t>
      </w:r>
      <w:r>
        <w:rPr>
          <w:spacing w:val="-3"/>
        </w:rPr>
        <w:t xml:space="preserve"> </w:t>
      </w:r>
      <w:r>
        <w:t>dell’espressione</w:t>
      </w:r>
      <w:r>
        <w:rPr>
          <w:spacing w:val="-2"/>
        </w:rPr>
        <w:t xml:space="preserve"> </w:t>
      </w:r>
      <w:r>
        <w:t>genica</w:t>
      </w:r>
      <w:r>
        <w:rPr>
          <w:spacing w:val="-2"/>
        </w:rPr>
        <w:t xml:space="preserve"> </w:t>
      </w:r>
      <w:r>
        <w:t xml:space="preserve">negli </w:t>
      </w:r>
      <w:proofErr w:type="spellStart"/>
      <w:r>
        <w:t>eucarioti</w:t>
      </w:r>
      <w:proofErr w:type="spellEnd"/>
      <w:r>
        <w:t>.</w:t>
      </w:r>
    </w:p>
    <w:p w:rsidR="00E84FFE" w:rsidRDefault="00E84FFE">
      <w:pPr>
        <w:sectPr w:rsidR="00E84FFE">
          <w:type w:val="continuous"/>
          <w:pgSz w:w="11910" w:h="16840"/>
          <w:pgMar w:top="1580" w:right="1040" w:bottom="280" w:left="1020" w:header="720" w:footer="720" w:gutter="0"/>
          <w:cols w:space="720"/>
        </w:sectPr>
      </w:pPr>
    </w:p>
    <w:p w:rsidR="00E84FFE" w:rsidRDefault="002640D5">
      <w:pPr>
        <w:pStyle w:val="Corpodeltesto"/>
        <w:spacing w:before="17"/>
      </w:pPr>
      <w:r>
        <w:lastRenderedPageBreak/>
        <w:t>Batteri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virus.</w:t>
      </w:r>
      <w:r>
        <w:rPr>
          <w:spacing w:val="-2"/>
        </w:rPr>
        <w:t xml:space="preserve"> </w:t>
      </w:r>
      <w:r>
        <w:t>Regolazione</w:t>
      </w:r>
      <w:r>
        <w:rPr>
          <w:spacing w:val="-5"/>
        </w:rPr>
        <w:t xml:space="preserve"> </w:t>
      </w:r>
      <w:r>
        <w:t>dell’espressione</w:t>
      </w:r>
      <w:r>
        <w:rPr>
          <w:spacing w:val="-4"/>
        </w:rPr>
        <w:t xml:space="preserve"> </w:t>
      </w:r>
      <w:r>
        <w:t>genica nei</w:t>
      </w:r>
      <w:r>
        <w:rPr>
          <w:spacing w:val="-3"/>
        </w:rPr>
        <w:t xml:space="preserve"> </w:t>
      </w:r>
      <w:r>
        <w:t>batteri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nei</w:t>
      </w:r>
      <w:r>
        <w:rPr>
          <w:spacing w:val="-3"/>
        </w:rPr>
        <w:t xml:space="preserve"> </w:t>
      </w:r>
      <w:r>
        <w:t>batteriofagi</w:t>
      </w:r>
    </w:p>
    <w:p w:rsidR="00E84FFE" w:rsidRDefault="002640D5">
      <w:pPr>
        <w:pStyle w:val="Corpodeltesto"/>
        <w:spacing w:before="2"/>
        <w:ind w:right="346"/>
      </w:pPr>
      <w:r>
        <w:t xml:space="preserve">Il </w:t>
      </w:r>
      <w:proofErr w:type="spellStart"/>
      <w:r>
        <w:t>citoscheletro</w:t>
      </w:r>
      <w:proofErr w:type="spellEnd"/>
      <w:r>
        <w:t xml:space="preserve"> e la matr</w:t>
      </w:r>
      <w:r>
        <w:t xml:space="preserve">ice extracellulare. </w:t>
      </w:r>
      <w:proofErr w:type="gramStart"/>
      <w:r>
        <w:t>I tessuti: matrice extracellulare e tessuti</w:t>
      </w:r>
      <w:r>
        <w:rPr>
          <w:spacing w:val="-61"/>
        </w:rPr>
        <w:t xml:space="preserve"> </w:t>
      </w:r>
      <w:r>
        <w:t>connettivi,</w:t>
      </w:r>
      <w:r>
        <w:rPr>
          <w:spacing w:val="-3"/>
        </w:rPr>
        <w:t xml:space="preserve"> </w:t>
      </w:r>
      <w:r>
        <w:t>strati</w:t>
      </w:r>
      <w:r>
        <w:rPr>
          <w:spacing w:val="-1"/>
        </w:rPr>
        <w:t xml:space="preserve"> </w:t>
      </w:r>
      <w:r>
        <w:t>epiteliali e</w:t>
      </w:r>
      <w:r>
        <w:rPr>
          <w:spacing w:val="-2"/>
        </w:rPr>
        <w:t xml:space="preserve"> </w:t>
      </w:r>
      <w:r>
        <w:t>giunzioni</w:t>
      </w:r>
      <w:r>
        <w:rPr>
          <w:spacing w:val="-3"/>
        </w:rPr>
        <w:t xml:space="preserve"> </w:t>
      </w:r>
      <w:r>
        <w:t>cellula-cellula.</w:t>
      </w:r>
      <w:proofErr w:type="gramEnd"/>
    </w:p>
    <w:p w:rsidR="00E84FFE" w:rsidRDefault="002640D5">
      <w:pPr>
        <w:pStyle w:val="Corpodeltesto"/>
        <w:ind w:right="462"/>
      </w:pPr>
      <w:r>
        <w:t xml:space="preserve">Compartimentalizzazione intracellulare. Il reticolo </w:t>
      </w:r>
      <w:proofErr w:type="spellStart"/>
      <w:r>
        <w:t>endoplasmico</w:t>
      </w:r>
      <w:proofErr w:type="spellEnd"/>
      <w:r>
        <w:t xml:space="preserve"> e il complesso di</w:t>
      </w:r>
      <w:r>
        <w:rPr>
          <w:spacing w:val="-61"/>
        </w:rPr>
        <w:t xml:space="preserve"> </w:t>
      </w:r>
      <w:r>
        <w:t xml:space="preserve">Golgi. Modificazioni </w:t>
      </w:r>
      <w:proofErr w:type="spellStart"/>
      <w:r>
        <w:t>post-traduzionali</w:t>
      </w:r>
      <w:proofErr w:type="spellEnd"/>
      <w:r>
        <w:t xml:space="preserve"> delle prote</w:t>
      </w:r>
      <w:r>
        <w:t xml:space="preserve">ine. Il trasporto vescicolare. </w:t>
      </w:r>
      <w:proofErr w:type="gramStart"/>
      <w:r>
        <w:t>Il</w:t>
      </w:r>
      <w:r>
        <w:rPr>
          <w:spacing w:val="1"/>
        </w:rPr>
        <w:t xml:space="preserve"> </w:t>
      </w:r>
      <w:r>
        <w:t>reticolo</w:t>
      </w:r>
      <w:r>
        <w:rPr>
          <w:spacing w:val="-3"/>
        </w:rPr>
        <w:t xml:space="preserve"> </w:t>
      </w:r>
      <w:proofErr w:type="spellStart"/>
      <w:r>
        <w:t>endoplasmico</w:t>
      </w:r>
      <w:proofErr w:type="spellEnd"/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complesso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Golgi</w:t>
      </w:r>
      <w:r>
        <w:rPr>
          <w:spacing w:val="-3"/>
        </w:rPr>
        <w:t xml:space="preserve"> </w:t>
      </w:r>
      <w:r>
        <w:t>nello</w:t>
      </w:r>
      <w:r>
        <w:rPr>
          <w:spacing w:val="-1"/>
        </w:rPr>
        <w:t xml:space="preserve"> </w:t>
      </w:r>
      <w:r>
        <w:t>smistamento</w:t>
      </w:r>
      <w:r>
        <w:rPr>
          <w:spacing w:val="-2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proteine.</w:t>
      </w:r>
      <w:proofErr w:type="gramEnd"/>
    </w:p>
    <w:p w:rsidR="00E84FFE" w:rsidRDefault="002640D5">
      <w:pPr>
        <w:pStyle w:val="Corpodeltesto"/>
        <w:ind w:right="727"/>
      </w:pPr>
      <w:proofErr w:type="gramStart"/>
      <w:r>
        <w:t>Il trasporto attraverso la membrana di macromolecole e particelle: esocitosi ed</w:t>
      </w:r>
      <w:r>
        <w:rPr>
          <w:spacing w:val="-61"/>
        </w:rPr>
        <w:t xml:space="preserve"> </w:t>
      </w:r>
      <w:r>
        <w:t>endocitosi</w:t>
      </w:r>
      <w:proofErr w:type="gramEnd"/>
      <w:r>
        <w:t>.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lisosomi.</w:t>
      </w:r>
    </w:p>
    <w:p w:rsidR="00E84FFE" w:rsidRDefault="002640D5">
      <w:pPr>
        <w:pStyle w:val="Corpodeltesto"/>
        <w:ind w:right="441"/>
      </w:pPr>
      <w:proofErr w:type="gramStart"/>
      <w:r>
        <w:t>I prodotti proteici della secrezione d</w:t>
      </w:r>
      <w:r>
        <w:t>elle cellule animali: ormoni, enzimi, anticorpi,</w:t>
      </w:r>
      <w:r>
        <w:rPr>
          <w:spacing w:val="-62"/>
        </w:rPr>
        <w:t xml:space="preserve"> </w:t>
      </w:r>
      <w:r>
        <w:t>matrice</w:t>
      </w:r>
      <w:r>
        <w:rPr>
          <w:spacing w:val="-2"/>
        </w:rPr>
        <w:t xml:space="preserve"> </w:t>
      </w:r>
      <w:r>
        <w:t>extracellulare.</w:t>
      </w:r>
      <w:proofErr w:type="gramEnd"/>
    </w:p>
    <w:p w:rsidR="00E84FFE" w:rsidRDefault="002640D5">
      <w:pPr>
        <w:pStyle w:val="Corpodeltesto"/>
        <w:spacing w:before="1"/>
        <w:ind w:right="406"/>
      </w:pPr>
      <w:r>
        <w:t>Il ciclo cellulare. Mitosi. L’origine della variabilità genetica attraverso le mutazioni.</w:t>
      </w:r>
      <w:r>
        <w:rPr>
          <w:spacing w:val="-61"/>
        </w:rPr>
        <w:t xml:space="preserve"> </w:t>
      </w:r>
      <w:proofErr w:type="gramStart"/>
      <w:r>
        <w:t xml:space="preserve">Mutazioni cromosomiche, oncogeni, oncogeni e </w:t>
      </w:r>
      <w:proofErr w:type="spellStart"/>
      <w:r>
        <w:t>traslocazioni</w:t>
      </w:r>
      <w:proofErr w:type="spellEnd"/>
      <w:r>
        <w:t xml:space="preserve"> cromosomiche nei</w:t>
      </w:r>
      <w:r>
        <w:rPr>
          <w:spacing w:val="1"/>
        </w:rPr>
        <w:t xml:space="preserve"> </w:t>
      </w:r>
      <w:r>
        <w:t>tumori.</w:t>
      </w:r>
      <w:proofErr w:type="gramEnd"/>
    </w:p>
    <w:p w:rsidR="00E84FFE" w:rsidRDefault="002640D5">
      <w:pPr>
        <w:pStyle w:val="Corpodeltesto"/>
        <w:ind w:right="386"/>
      </w:pPr>
      <w:r>
        <w:t xml:space="preserve">Mutazioni geniche. Effetti delle mutazioni puntiformi </w:t>
      </w:r>
      <w:proofErr w:type="gramStart"/>
      <w:r>
        <w:t xml:space="preserve">sulla </w:t>
      </w:r>
      <w:proofErr w:type="gramEnd"/>
      <w:r>
        <w:t>attività della proteine e</w:t>
      </w:r>
      <w:r>
        <w:rPr>
          <w:spacing w:val="-61"/>
        </w:rPr>
        <w:t xml:space="preserve"> </w:t>
      </w:r>
      <w:r>
        <w:t>sulla</w:t>
      </w:r>
      <w:r>
        <w:rPr>
          <w:spacing w:val="-3"/>
        </w:rPr>
        <w:t xml:space="preserve"> </w:t>
      </w:r>
      <w:r>
        <w:t>trascrizione,</w:t>
      </w:r>
      <w:r>
        <w:rPr>
          <w:spacing w:val="-3"/>
        </w:rPr>
        <w:t xml:space="preserve"> </w:t>
      </w:r>
      <w:r>
        <w:t>processing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traduzione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messaggio genico.</w:t>
      </w:r>
    </w:p>
    <w:p w:rsidR="00E84FFE" w:rsidRDefault="002640D5">
      <w:pPr>
        <w:pStyle w:val="Corpodeltesto"/>
        <w:ind w:right="851"/>
      </w:pPr>
      <w:r>
        <w:t>Evoluzione dell’organizzazione del genoma, sequenze ripetute. Amplificazioni,</w:t>
      </w:r>
      <w:r>
        <w:rPr>
          <w:spacing w:val="-61"/>
        </w:rPr>
        <w:t xml:space="preserve"> </w:t>
      </w:r>
      <w:proofErr w:type="spellStart"/>
      <w:r>
        <w:t>delezioni</w:t>
      </w:r>
      <w:proofErr w:type="spellEnd"/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inversioni</w:t>
      </w:r>
      <w:r>
        <w:rPr>
          <w:spacing w:val="-4"/>
        </w:rPr>
        <w:t xml:space="preserve"> </w:t>
      </w:r>
      <w:r>
        <w:t>gen</w:t>
      </w:r>
      <w:r>
        <w:t>iche. Gli</w:t>
      </w:r>
      <w:r>
        <w:rPr>
          <w:spacing w:val="-1"/>
        </w:rPr>
        <w:t xml:space="preserve"> </w:t>
      </w:r>
      <w:r>
        <w:t>elementi</w:t>
      </w:r>
      <w:r>
        <w:rPr>
          <w:spacing w:val="-1"/>
        </w:rPr>
        <w:t xml:space="preserve"> </w:t>
      </w:r>
      <w:r>
        <w:t>genetici</w:t>
      </w:r>
      <w:r>
        <w:rPr>
          <w:spacing w:val="-1"/>
        </w:rPr>
        <w:t xml:space="preserve"> </w:t>
      </w:r>
      <w:proofErr w:type="spellStart"/>
      <w:r>
        <w:t>trasponibili</w:t>
      </w:r>
      <w:proofErr w:type="spellEnd"/>
      <w:r>
        <w:t>.</w:t>
      </w:r>
    </w:p>
    <w:p w:rsidR="00E84FFE" w:rsidRDefault="002640D5">
      <w:pPr>
        <w:pStyle w:val="Corpodeltesto"/>
        <w:ind w:right="164"/>
      </w:pPr>
      <w:r>
        <w:t xml:space="preserve">Processi di ricombinazione omologa del materiale genetico. </w:t>
      </w:r>
      <w:proofErr w:type="spellStart"/>
      <w:r>
        <w:t>Crossing-over</w:t>
      </w:r>
      <w:proofErr w:type="spellEnd"/>
      <w:r>
        <w:t>, ineguale.</w:t>
      </w:r>
      <w:r>
        <w:rPr>
          <w:spacing w:val="-61"/>
        </w:rPr>
        <w:t xml:space="preserve"> </w:t>
      </w:r>
      <w:r>
        <w:t>Ricombinazione</w:t>
      </w:r>
      <w:r>
        <w:rPr>
          <w:spacing w:val="-4"/>
        </w:rPr>
        <w:t xml:space="preserve"> </w:t>
      </w:r>
      <w:r>
        <w:t>intramolecolare.</w:t>
      </w:r>
    </w:p>
    <w:p w:rsidR="00E84FFE" w:rsidRDefault="002640D5">
      <w:pPr>
        <w:pStyle w:val="Corpodeltesto"/>
        <w:ind w:right="2273"/>
      </w:pPr>
      <w:r>
        <w:t>La comunicazione tra cellule, principi della segnalazione cellulare.</w:t>
      </w:r>
      <w:r>
        <w:rPr>
          <w:spacing w:val="-61"/>
        </w:rPr>
        <w:t xml:space="preserve"> </w:t>
      </w:r>
      <w:proofErr w:type="gramStart"/>
      <w:r>
        <w:t>Regolazione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ciclo</w:t>
      </w:r>
      <w:r>
        <w:rPr>
          <w:spacing w:val="-1"/>
        </w:rPr>
        <w:t xml:space="preserve"> </w:t>
      </w:r>
      <w:r>
        <w:t>cellula</w:t>
      </w:r>
      <w:r>
        <w:t>re,</w:t>
      </w:r>
      <w:r>
        <w:rPr>
          <w:spacing w:val="-2"/>
        </w:rPr>
        <w:t xml:space="preserve"> </w:t>
      </w:r>
      <w:proofErr w:type="spellStart"/>
      <w:r>
        <w:t>apoptosi</w:t>
      </w:r>
      <w:proofErr w:type="spellEnd"/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cancro</w:t>
      </w:r>
      <w:proofErr w:type="gramEnd"/>
    </w:p>
    <w:p w:rsidR="00E84FFE" w:rsidRDefault="002640D5">
      <w:pPr>
        <w:pStyle w:val="Corpodeltesto"/>
        <w:ind w:right="465"/>
      </w:pPr>
      <w:r>
        <w:t xml:space="preserve">Meiosi. </w:t>
      </w:r>
      <w:proofErr w:type="gramStart"/>
      <w:r>
        <w:t>Riproduzione sessuale e variabilità genetica: segregazione e assortimento</w:t>
      </w:r>
      <w:r>
        <w:rPr>
          <w:spacing w:val="-61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alleli,</w:t>
      </w:r>
      <w:r>
        <w:rPr>
          <w:spacing w:val="-1"/>
        </w:rPr>
        <w:t xml:space="preserve"> </w:t>
      </w:r>
      <w:r>
        <w:t>ricombinazione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proofErr w:type="spellStart"/>
      <w:r>
        <w:t>crossing-over</w:t>
      </w:r>
      <w:proofErr w:type="spellEnd"/>
      <w:r>
        <w:t>.</w:t>
      </w:r>
      <w:proofErr w:type="gramEnd"/>
    </w:p>
    <w:p w:rsidR="00E84FFE" w:rsidRDefault="002640D5">
      <w:pPr>
        <w:pStyle w:val="Corpodeltesto"/>
        <w:ind w:right="497"/>
      </w:pPr>
      <w:r>
        <w:t>Gametogenesi e Fecondazione. Determinazione del sesso. Mancata disgiunzione.</w:t>
      </w:r>
      <w:r>
        <w:rPr>
          <w:spacing w:val="-6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genetica</w:t>
      </w:r>
      <w:r>
        <w:rPr>
          <w:spacing w:val="-1"/>
        </w:rPr>
        <w:t xml:space="preserve"> </w:t>
      </w:r>
      <w:r>
        <w:t>mendeliana:</w:t>
      </w:r>
    </w:p>
    <w:p w:rsidR="00E84FFE" w:rsidRDefault="002640D5">
      <w:pPr>
        <w:pStyle w:val="Corpodeltesto"/>
        <w:ind w:right="452"/>
      </w:pPr>
      <w:r>
        <w:t xml:space="preserve">Trasmissione di caratteri </w:t>
      </w:r>
      <w:proofErr w:type="spellStart"/>
      <w:r>
        <w:t>monofattoriali</w:t>
      </w:r>
      <w:proofErr w:type="spellEnd"/>
      <w:r>
        <w:t>. La genetica mendeliana nell’uomo. Basi</w:t>
      </w:r>
      <w:r>
        <w:rPr>
          <w:spacing w:val="1"/>
        </w:rPr>
        <w:t xml:space="preserve"> </w:t>
      </w:r>
      <w:r>
        <w:t xml:space="preserve">cromosomiche </w:t>
      </w:r>
      <w:proofErr w:type="gramStart"/>
      <w:r>
        <w:t xml:space="preserve">della </w:t>
      </w:r>
      <w:proofErr w:type="gramEnd"/>
      <w:r>
        <w:t>ereditarietà, determinazione del sesso e caratteri associati al</w:t>
      </w:r>
      <w:r>
        <w:rPr>
          <w:spacing w:val="-61"/>
        </w:rPr>
        <w:t xml:space="preserve"> </w:t>
      </w:r>
      <w:r>
        <w:t>sesso. Alberi genealogici. Controllo genetico del metabolismo. Ambiente ed</w:t>
      </w:r>
      <w:r>
        <w:rPr>
          <w:spacing w:val="1"/>
        </w:rPr>
        <w:t xml:space="preserve"> </w:t>
      </w:r>
      <w:r>
        <w:t>espressione</w:t>
      </w:r>
      <w:r>
        <w:rPr>
          <w:spacing w:val="-3"/>
        </w:rPr>
        <w:t xml:space="preserve"> </w:t>
      </w:r>
      <w:r>
        <w:t>genica.</w:t>
      </w:r>
    </w:p>
    <w:p w:rsidR="00E84FFE" w:rsidRDefault="002640D5">
      <w:pPr>
        <w:pStyle w:val="Corpodeltesto"/>
        <w:ind w:right="92"/>
      </w:pPr>
      <w:r>
        <w:t xml:space="preserve">Estensioni dell’eredità mendeliana: Dominanza incompleta. </w:t>
      </w:r>
      <w:proofErr w:type="spellStart"/>
      <w:r>
        <w:t>Codominanza</w:t>
      </w:r>
      <w:proofErr w:type="spellEnd"/>
      <w:r>
        <w:t>.</w:t>
      </w:r>
      <w:r>
        <w:rPr>
          <w:spacing w:val="1"/>
        </w:rPr>
        <w:t xml:space="preserve"> </w:t>
      </w:r>
      <w:proofErr w:type="spellStart"/>
      <w:r>
        <w:t>Sovradominanza</w:t>
      </w:r>
      <w:proofErr w:type="spellEnd"/>
      <w:r>
        <w:t xml:space="preserve">. Polimorfismo. Penetranza. Espressività. Pleiotropia. </w:t>
      </w:r>
      <w:proofErr w:type="gramStart"/>
      <w:r>
        <w:t>Interazione tra</w:t>
      </w:r>
      <w:r>
        <w:rPr>
          <w:spacing w:val="-61"/>
        </w:rPr>
        <w:t xml:space="preserve"> </w:t>
      </w:r>
      <w:r>
        <w:t>geni e rapporti mendeliani modificati: Epistasi; Complementazione; Ridondanza</w:t>
      </w:r>
      <w:r>
        <w:rPr>
          <w:spacing w:val="1"/>
        </w:rPr>
        <w:t xml:space="preserve"> </w:t>
      </w:r>
      <w:r>
        <w:t>genica;</w:t>
      </w:r>
      <w:r>
        <w:rPr>
          <w:spacing w:val="-3"/>
        </w:rPr>
        <w:t xml:space="preserve"> </w:t>
      </w:r>
      <w:r>
        <w:t>Soppre</w:t>
      </w:r>
      <w:r>
        <w:t>ssori</w:t>
      </w:r>
      <w:r>
        <w:rPr>
          <w:spacing w:val="-1"/>
        </w:rPr>
        <w:t xml:space="preserve"> </w:t>
      </w:r>
      <w:r>
        <w:t>intergenici.</w:t>
      </w:r>
      <w:proofErr w:type="gramEnd"/>
    </w:p>
    <w:p w:rsidR="00E84FFE" w:rsidRDefault="002640D5">
      <w:pPr>
        <w:pStyle w:val="Corpodeltesto"/>
        <w:spacing w:line="242" w:lineRule="auto"/>
        <w:ind w:right="803"/>
      </w:pPr>
      <w:proofErr w:type="gramStart"/>
      <w:r>
        <w:t xml:space="preserve">Ereditarietà delle malattie </w:t>
      </w:r>
      <w:proofErr w:type="spellStart"/>
      <w:r>
        <w:t>monofattoriali</w:t>
      </w:r>
      <w:proofErr w:type="spellEnd"/>
      <w:r>
        <w:t xml:space="preserve"> </w:t>
      </w:r>
      <w:proofErr w:type="spellStart"/>
      <w:r>
        <w:t>autosomiche</w:t>
      </w:r>
      <w:proofErr w:type="spellEnd"/>
      <w:r>
        <w:t xml:space="preserve"> e legate al sesso di tipo</w:t>
      </w:r>
      <w:r>
        <w:rPr>
          <w:spacing w:val="-61"/>
        </w:rPr>
        <w:t xml:space="preserve"> </w:t>
      </w:r>
      <w:r>
        <w:t>dominante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tipo</w:t>
      </w:r>
      <w:r>
        <w:rPr>
          <w:spacing w:val="-2"/>
        </w:rPr>
        <w:t xml:space="preserve"> </w:t>
      </w:r>
      <w:r>
        <w:t>recessivo</w:t>
      </w:r>
      <w:proofErr w:type="gramEnd"/>
      <w:r>
        <w:t>.</w:t>
      </w:r>
      <w:r>
        <w:rPr>
          <w:spacing w:val="-2"/>
        </w:rPr>
        <w:t xml:space="preserve"> </w:t>
      </w:r>
      <w:r>
        <w:t>Malattie</w:t>
      </w:r>
      <w:r>
        <w:rPr>
          <w:spacing w:val="-2"/>
        </w:rPr>
        <w:t xml:space="preserve"> </w:t>
      </w:r>
      <w:r>
        <w:t>ereditarie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tipo</w:t>
      </w:r>
      <w:r>
        <w:rPr>
          <w:spacing w:val="-2"/>
        </w:rPr>
        <w:t xml:space="preserve"> </w:t>
      </w:r>
      <w:r>
        <w:t>dinamico:</w:t>
      </w:r>
      <w:r>
        <w:rPr>
          <w:spacing w:val="-3"/>
        </w:rPr>
        <w:t xml:space="preserve"> </w:t>
      </w:r>
      <w:r>
        <w:t>corea</w:t>
      </w:r>
      <w:r>
        <w:rPr>
          <w:spacing w:val="-3"/>
        </w:rPr>
        <w:t xml:space="preserve"> </w:t>
      </w:r>
      <w:proofErr w:type="gramStart"/>
      <w:r>
        <w:t>di</w:t>
      </w:r>
      <w:proofErr w:type="gramEnd"/>
    </w:p>
    <w:p w:rsidR="00E84FFE" w:rsidRDefault="002640D5">
      <w:pPr>
        <w:pStyle w:val="Corpodeltesto"/>
        <w:ind w:right="290"/>
      </w:pPr>
      <w:proofErr w:type="spellStart"/>
      <w:r>
        <w:t>Huntington</w:t>
      </w:r>
      <w:proofErr w:type="spellEnd"/>
      <w:r>
        <w:t xml:space="preserve">. </w:t>
      </w:r>
      <w:proofErr w:type="gramStart"/>
      <w:r>
        <w:t xml:space="preserve">Malattie ereditarie da errore di “imprinting”: sindromi di </w:t>
      </w:r>
      <w:proofErr w:type="spellStart"/>
      <w:r>
        <w:t>Angelma</w:t>
      </w:r>
      <w:r>
        <w:t>nn</w:t>
      </w:r>
      <w:proofErr w:type="spellEnd"/>
      <w:r>
        <w:t xml:space="preserve"> e</w:t>
      </w:r>
      <w:r>
        <w:rPr>
          <w:spacing w:val="-61"/>
        </w:rPr>
        <w:t xml:space="preserve"> </w:t>
      </w:r>
      <w:r>
        <w:t>di</w:t>
      </w:r>
      <w:r>
        <w:rPr>
          <w:spacing w:val="-2"/>
        </w:rPr>
        <w:t xml:space="preserve"> </w:t>
      </w:r>
      <w:proofErr w:type="spellStart"/>
      <w:r>
        <w:t>Prader-Willy</w:t>
      </w:r>
      <w:proofErr w:type="spellEnd"/>
      <w:r>
        <w:t>.</w:t>
      </w:r>
      <w:proofErr w:type="gramEnd"/>
    </w:p>
    <w:p w:rsidR="00E84FFE" w:rsidRDefault="002640D5">
      <w:pPr>
        <w:pStyle w:val="Corpodeltesto"/>
        <w:ind w:right="2078"/>
      </w:pPr>
      <w:r>
        <w:t xml:space="preserve">Concatenazione, </w:t>
      </w:r>
      <w:proofErr w:type="spellStart"/>
      <w:r>
        <w:t>crossing-over</w:t>
      </w:r>
      <w:proofErr w:type="spellEnd"/>
      <w:r>
        <w:t xml:space="preserve"> e mappatura dei geni </w:t>
      </w:r>
      <w:proofErr w:type="gramStart"/>
      <w:r>
        <w:t xml:space="preserve">negli </w:t>
      </w:r>
      <w:proofErr w:type="spellStart"/>
      <w:r>
        <w:t>eucarioti</w:t>
      </w:r>
      <w:proofErr w:type="spellEnd"/>
      <w:r>
        <w:rPr>
          <w:spacing w:val="-61"/>
        </w:rPr>
        <w:t xml:space="preserve"> </w:t>
      </w:r>
      <w:r>
        <w:t>Ricombinazione</w:t>
      </w:r>
      <w:r>
        <w:rPr>
          <w:spacing w:val="-4"/>
        </w:rPr>
        <w:t xml:space="preserve"> </w:t>
      </w:r>
      <w:r>
        <w:t>genetica</w:t>
      </w:r>
      <w:proofErr w:type="gramEnd"/>
      <w:r>
        <w:rPr>
          <w:spacing w:val="-1"/>
        </w:rPr>
        <w:t xml:space="preserve"> </w:t>
      </w:r>
      <w:r>
        <w:t>nei</w:t>
      </w:r>
      <w:r>
        <w:rPr>
          <w:spacing w:val="-1"/>
        </w:rPr>
        <w:t xml:space="preserve"> </w:t>
      </w:r>
      <w:r>
        <w:t>batteri</w:t>
      </w:r>
      <w:r>
        <w:rPr>
          <w:spacing w:val="-1"/>
        </w:rPr>
        <w:t xml:space="preserve"> </w:t>
      </w:r>
      <w:r>
        <w:t>e batteriofagi.</w:t>
      </w:r>
    </w:p>
    <w:p w:rsidR="00E84FFE" w:rsidRDefault="00E84FFE">
      <w:pPr>
        <w:sectPr w:rsidR="00E84FFE">
          <w:pgSz w:w="11910" w:h="16840"/>
          <w:pgMar w:top="1380" w:right="1040" w:bottom="280" w:left="1020" w:header="720" w:footer="720" w:gutter="0"/>
          <w:cols w:space="720"/>
        </w:sectPr>
      </w:pPr>
    </w:p>
    <w:p w:rsidR="00E84FFE" w:rsidRDefault="002640D5">
      <w:pPr>
        <w:pStyle w:val="Corpodeltesto"/>
        <w:spacing w:before="17"/>
      </w:pPr>
      <w:r>
        <w:lastRenderedPageBreak/>
        <w:t>LIBRI</w:t>
      </w:r>
      <w:r>
        <w:rPr>
          <w:spacing w:val="-4"/>
        </w:rPr>
        <w:t xml:space="preserve"> </w:t>
      </w:r>
      <w:proofErr w:type="spellStart"/>
      <w:r>
        <w:t>DI</w:t>
      </w:r>
      <w:proofErr w:type="spellEnd"/>
      <w:r>
        <w:rPr>
          <w:spacing w:val="-4"/>
        </w:rPr>
        <w:t xml:space="preserve"> </w:t>
      </w:r>
      <w:r>
        <w:t>TESTO</w:t>
      </w:r>
      <w:r>
        <w:rPr>
          <w:spacing w:val="-3"/>
        </w:rPr>
        <w:t xml:space="preserve"> </w:t>
      </w:r>
      <w:r>
        <w:t>ADOTTATI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CONSIGLIATI</w:t>
      </w:r>
    </w:p>
    <w:p w:rsidR="00E84FFE" w:rsidRDefault="002640D5">
      <w:pPr>
        <w:pStyle w:val="Paragrafoelenco"/>
        <w:numPr>
          <w:ilvl w:val="0"/>
          <w:numId w:val="1"/>
        </w:numPr>
        <w:tabs>
          <w:tab w:val="left" w:pos="263"/>
        </w:tabs>
        <w:spacing w:before="2"/>
        <w:ind w:right="1283" w:firstLine="0"/>
        <w:rPr>
          <w:sz w:val="28"/>
        </w:rPr>
      </w:pPr>
      <w:proofErr w:type="gramStart"/>
      <w:r>
        <w:rPr>
          <w:sz w:val="28"/>
        </w:rPr>
        <w:t>ALBERTS - BRAY - AAVV | L' essenziale di biologia molecolare de</w:t>
      </w:r>
      <w:r>
        <w:rPr>
          <w:sz w:val="28"/>
        </w:rPr>
        <w:t>lla cellula</w:t>
      </w:r>
      <w:r>
        <w:rPr>
          <w:spacing w:val="-61"/>
          <w:sz w:val="28"/>
        </w:rPr>
        <w:t xml:space="preserve"> </w:t>
      </w:r>
      <w:r>
        <w:rPr>
          <w:sz w:val="28"/>
        </w:rPr>
        <w:t>Edizione:</w:t>
      </w:r>
      <w:r>
        <w:rPr>
          <w:spacing w:val="-3"/>
          <w:sz w:val="28"/>
        </w:rPr>
        <w:t xml:space="preserve"> </w:t>
      </w:r>
      <w:r>
        <w:rPr>
          <w:sz w:val="28"/>
        </w:rPr>
        <w:t>III</w:t>
      </w:r>
      <w:r>
        <w:rPr>
          <w:spacing w:val="-3"/>
          <w:sz w:val="28"/>
        </w:rPr>
        <w:t xml:space="preserve"> </w:t>
      </w:r>
      <w:r>
        <w:rPr>
          <w:sz w:val="28"/>
        </w:rPr>
        <w:t>2011</w:t>
      </w:r>
      <w:proofErr w:type="gramEnd"/>
      <w:r>
        <w:rPr>
          <w:sz w:val="28"/>
        </w:rPr>
        <w:t>. Editore:</w:t>
      </w:r>
      <w:r>
        <w:rPr>
          <w:spacing w:val="-3"/>
          <w:sz w:val="28"/>
        </w:rPr>
        <w:t xml:space="preserve"> </w:t>
      </w:r>
      <w:r>
        <w:rPr>
          <w:sz w:val="28"/>
        </w:rPr>
        <w:t>Zanichelli</w:t>
      </w:r>
    </w:p>
    <w:p w:rsidR="00E84FFE" w:rsidRDefault="002640D5">
      <w:pPr>
        <w:pStyle w:val="Paragrafoelenco"/>
        <w:numPr>
          <w:ilvl w:val="0"/>
          <w:numId w:val="1"/>
        </w:numPr>
        <w:tabs>
          <w:tab w:val="left" w:pos="263"/>
        </w:tabs>
        <w:spacing w:line="341" w:lineRule="exact"/>
        <w:ind w:left="262" w:hanging="151"/>
        <w:rPr>
          <w:sz w:val="28"/>
        </w:rPr>
      </w:pPr>
      <w:r>
        <w:rPr>
          <w:sz w:val="28"/>
        </w:rPr>
        <w:t>WOLFE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S.L.</w:t>
      </w:r>
      <w:proofErr w:type="spellEnd"/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Biologia</w:t>
      </w:r>
      <w:r>
        <w:rPr>
          <w:spacing w:val="-2"/>
          <w:sz w:val="28"/>
        </w:rPr>
        <w:t xml:space="preserve"> </w:t>
      </w:r>
      <w:r>
        <w:rPr>
          <w:sz w:val="28"/>
        </w:rPr>
        <w:t>Cellulare</w:t>
      </w:r>
      <w:r>
        <w:rPr>
          <w:spacing w:val="-3"/>
          <w:sz w:val="28"/>
        </w:rPr>
        <w:t xml:space="preserve"> </w:t>
      </w:r>
      <w:r>
        <w:rPr>
          <w:sz w:val="28"/>
        </w:rPr>
        <w:t>e</w:t>
      </w:r>
      <w:r>
        <w:rPr>
          <w:spacing w:val="-3"/>
          <w:sz w:val="28"/>
        </w:rPr>
        <w:t xml:space="preserve"> </w:t>
      </w:r>
      <w:r>
        <w:rPr>
          <w:sz w:val="28"/>
        </w:rPr>
        <w:t>Molecolare,</w:t>
      </w:r>
      <w:r>
        <w:rPr>
          <w:spacing w:val="-3"/>
          <w:sz w:val="28"/>
        </w:rPr>
        <w:t xml:space="preserve"> </w:t>
      </w:r>
      <w:r>
        <w:rPr>
          <w:sz w:val="28"/>
        </w:rPr>
        <w:t>Ed.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EdiSES</w:t>
      </w:r>
      <w:proofErr w:type="spellEnd"/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Napoli,</w:t>
      </w:r>
      <w:r>
        <w:rPr>
          <w:spacing w:val="-2"/>
          <w:sz w:val="28"/>
        </w:rPr>
        <w:t xml:space="preserve"> </w:t>
      </w:r>
      <w:r>
        <w:rPr>
          <w:sz w:val="28"/>
        </w:rPr>
        <w:t>IV</w:t>
      </w:r>
      <w:r>
        <w:rPr>
          <w:spacing w:val="-4"/>
          <w:sz w:val="28"/>
        </w:rPr>
        <w:t xml:space="preserve"> </w:t>
      </w:r>
      <w:r>
        <w:rPr>
          <w:sz w:val="28"/>
        </w:rPr>
        <w:t>edizione</w:t>
      </w:r>
    </w:p>
    <w:p w:rsidR="00E84FFE" w:rsidRDefault="002640D5">
      <w:pPr>
        <w:pStyle w:val="Paragrafoelenco"/>
        <w:numPr>
          <w:ilvl w:val="0"/>
          <w:numId w:val="1"/>
        </w:numPr>
        <w:tabs>
          <w:tab w:val="left" w:pos="263"/>
        </w:tabs>
        <w:spacing w:line="341" w:lineRule="exact"/>
        <w:ind w:left="262" w:hanging="151"/>
        <w:rPr>
          <w:sz w:val="28"/>
        </w:rPr>
      </w:pPr>
      <w:r>
        <w:rPr>
          <w:sz w:val="28"/>
        </w:rPr>
        <w:t>RUSSEL,</w:t>
      </w:r>
      <w:r>
        <w:rPr>
          <w:spacing w:val="-4"/>
          <w:sz w:val="28"/>
        </w:rPr>
        <w:t xml:space="preserve"> </w:t>
      </w:r>
      <w:proofErr w:type="spellStart"/>
      <w:proofErr w:type="gramStart"/>
      <w:r>
        <w:rPr>
          <w:sz w:val="28"/>
        </w:rPr>
        <w:t>P.J.</w:t>
      </w:r>
      <w:proofErr w:type="spellEnd"/>
      <w:proofErr w:type="gram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i</w:t>
      </w:r>
      <w:r>
        <w:rPr>
          <w:spacing w:val="-2"/>
          <w:sz w:val="28"/>
        </w:rPr>
        <w:t xml:space="preserve"> </w:t>
      </w:r>
      <w:r>
        <w:rPr>
          <w:sz w:val="28"/>
        </w:rPr>
        <w:t>Genetica.,</w:t>
      </w:r>
      <w:r>
        <w:rPr>
          <w:spacing w:val="-2"/>
          <w:sz w:val="28"/>
        </w:rPr>
        <w:t xml:space="preserve"> </w:t>
      </w:r>
      <w:r>
        <w:rPr>
          <w:sz w:val="28"/>
        </w:rPr>
        <w:t>I.,</w:t>
      </w:r>
      <w:r>
        <w:rPr>
          <w:spacing w:val="-3"/>
          <w:sz w:val="28"/>
        </w:rPr>
        <w:t xml:space="preserve"> </w:t>
      </w:r>
      <w:r>
        <w:rPr>
          <w:sz w:val="28"/>
        </w:rPr>
        <w:t>Ed.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Pearson</w:t>
      </w:r>
      <w:proofErr w:type="spellEnd"/>
    </w:p>
    <w:p w:rsidR="00E84FFE" w:rsidRDefault="002640D5">
      <w:pPr>
        <w:pStyle w:val="Paragrafoelenco"/>
        <w:numPr>
          <w:ilvl w:val="0"/>
          <w:numId w:val="1"/>
        </w:numPr>
        <w:tabs>
          <w:tab w:val="left" w:pos="263"/>
        </w:tabs>
        <w:ind w:right="471" w:firstLine="0"/>
        <w:rPr>
          <w:sz w:val="28"/>
        </w:rPr>
      </w:pPr>
      <w:proofErr w:type="spellStart"/>
      <w:r>
        <w:rPr>
          <w:sz w:val="28"/>
        </w:rPr>
        <w:t>DOLFINI-TENCHINI</w:t>
      </w:r>
      <w:proofErr w:type="spellEnd"/>
      <w:r>
        <w:rPr>
          <w:sz w:val="28"/>
        </w:rPr>
        <w:t xml:space="preserve">., Genetica generale </w:t>
      </w:r>
      <w:proofErr w:type="gramStart"/>
      <w:r>
        <w:rPr>
          <w:sz w:val="28"/>
        </w:rPr>
        <w:t>ed</w:t>
      </w:r>
      <w:proofErr w:type="gramEnd"/>
      <w:r>
        <w:rPr>
          <w:sz w:val="28"/>
        </w:rPr>
        <w:t xml:space="preserve"> umana, Ed. </w:t>
      </w:r>
      <w:proofErr w:type="spellStart"/>
      <w:r>
        <w:rPr>
          <w:sz w:val="28"/>
        </w:rPr>
        <w:t>EdiSES</w:t>
      </w:r>
      <w:proofErr w:type="spellEnd"/>
      <w:r>
        <w:rPr>
          <w:sz w:val="28"/>
        </w:rPr>
        <w:t>, Napoli. Edizione II,</w:t>
      </w:r>
      <w:r>
        <w:rPr>
          <w:spacing w:val="-61"/>
          <w:sz w:val="28"/>
        </w:rPr>
        <w:t xml:space="preserve"> </w:t>
      </w:r>
      <w:r>
        <w:rPr>
          <w:sz w:val="28"/>
        </w:rPr>
        <w:t>2010</w:t>
      </w:r>
    </w:p>
    <w:p w:rsidR="00E84FFE" w:rsidRDefault="002640D5">
      <w:pPr>
        <w:pStyle w:val="Paragrafoelenco"/>
        <w:numPr>
          <w:ilvl w:val="0"/>
          <w:numId w:val="1"/>
        </w:numPr>
        <w:tabs>
          <w:tab w:val="left" w:pos="263"/>
        </w:tabs>
        <w:spacing w:before="3"/>
        <w:ind w:left="262" w:hanging="151"/>
        <w:rPr>
          <w:sz w:val="28"/>
        </w:rPr>
      </w:pPr>
      <w:r>
        <w:rPr>
          <w:sz w:val="28"/>
        </w:rPr>
        <w:t>BROOKER,</w:t>
      </w:r>
      <w:r>
        <w:rPr>
          <w:spacing w:val="-3"/>
          <w:sz w:val="28"/>
        </w:rPr>
        <w:t xml:space="preserve"> </w:t>
      </w:r>
      <w:r>
        <w:rPr>
          <w:sz w:val="28"/>
        </w:rPr>
        <w:t>Principi</w:t>
      </w:r>
      <w:r>
        <w:rPr>
          <w:spacing w:val="-2"/>
          <w:sz w:val="28"/>
        </w:rPr>
        <w:t xml:space="preserve"> </w:t>
      </w:r>
      <w:r>
        <w:rPr>
          <w:sz w:val="28"/>
        </w:rPr>
        <w:t>di</w:t>
      </w:r>
      <w:r>
        <w:rPr>
          <w:spacing w:val="-2"/>
          <w:sz w:val="28"/>
        </w:rPr>
        <w:t xml:space="preserve"> </w:t>
      </w:r>
      <w:r>
        <w:rPr>
          <w:sz w:val="28"/>
        </w:rPr>
        <w:t>Genetica,</w:t>
      </w:r>
      <w:r>
        <w:rPr>
          <w:spacing w:val="-2"/>
          <w:sz w:val="28"/>
        </w:rPr>
        <w:t xml:space="preserve"> </w:t>
      </w:r>
      <w:r>
        <w:rPr>
          <w:sz w:val="28"/>
        </w:rPr>
        <w:t>Ed</w:t>
      </w:r>
      <w:r>
        <w:rPr>
          <w:spacing w:val="-3"/>
          <w:sz w:val="28"/>
        </w:rPr>
        <w:t xml:space="preserve"> </w:t>
      </w:r>
      <w:r>
        <w:rPr>
          <w:sz w:val="28"/>
        </w:rPr>
        <w:t>Mc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graw-Hill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2010</w:t>
      </w:r>
    </w:p>
    <w:sectPr w:rsidR="00E84FFE" w:rsidSect="00E84FFE">
      <w:pgSz w:w="11910" w:h="16840"/>
      <w:pgMar w:top="1380" w:right="104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41DB6"/>
    <w:multiLevelType w:val="hybridMultilevel"/>
    <w:tmpl w:val="F78E97C4"/>
    <w:lvl w:ilvl="0" w:tplc="DE8C2ECA">
      <w:numFmt w:val="bullet"/>
      <w:lvlText w:val="-"/>
      <w:lvlJc w:val="left"/>
      <w:pPr>
        <w:ind w:left="112" w:hanging="150"/>
      </w:pPr>
      <w:rPr>
        <w:rFonts w:ascii="Calibri" w:eastAsia="Calibri" w:hAnsi="Calibri" w:cs="Calibri" w:hint="default"/>
        <w:w w:val="100"/>
        <w:sz w:val="28"/>
        <w:szCs w:val="28"/>
        <w:lang w:val="it-IT" w:eastAsia="en-US" w:bidi="ar-SA"/>
      </w:rPr>
    </w:lvl>
    <w:lvl w:ilvl="1" w:tplc="60D42A72">
      <w:numFmt w:val="bullet"/>
      <w:lvlText w:val="•"/>
      <w:lvlJc w:val="left"/>
      <w:pPr>
        <w:ind w:left="1092" w:hanging="150"/>
      </w:pPr>
      <w:rPr>
        <w:rFonts w:hint="default"/>
        <w:lang w:val="it-IT" w:eastAsia="en-US" w:bidi="ar-SA"/>
      </w:rPr>
    </w:lvl>
    <w:lvl w:ilvl="2" w:tplc="A44691E6">
      <w:numFmt w:val="bullet"/>
      <w:lvlText w:val="•"/>
      <w:lvlJc w:val="left"/>
      <w:pPr>
        <w:ind w:left="2065" w:hanging="150"/>
      </w:pPr>
      <w:rPr>
        <w:rFonts w:hint="default"/>
        <w:lang w:val="it-IT" w:eastAsia="en-US" w:bidi="ar-SA"/>
      </w:rPr>
    </w:lvl>
    <w:lvl w:ilvl="3" w:tplc="9D0E9152">
      <w:numFmt w:val="bullet"/>
      <w:lvlText w:val="•"/>
      <w:lvlJc w:val="left"/>
      <w:pPr>
        <w:ind w:left="3037" w:hanging="150"/>
      </w:pPr>
      <w:rPr>
        <w:rFonts w:hint="default"/>
        <w:lang w:val="it-IT" w:eastAsia="en-US" w:bidi="ar-SA"/>
      </w:rPr>
    </w:lvl>
    <w:lvl w:ilvl="4" w:tplc="5A6AF1BA">
      <w:numFmt w:val="bullet"/>
      <w:lvlText w:val="•"/>
      <w:lvlJc w:val="left"/>
      <w:pPr>
        <w:ind w:left="4010" w:hanging="150"/>
      </w:pPr>
      <w:rPr>
        <w:rFonts w:hint="default"/>
        <w:lang w:val="it-IT" w:eastAsia="en-US" w:bidi="ar-SA"/>
      </w:rPr>
    </w:lvl>
    <w:lvl w:ilvl="5" w:tplc="1E0ACDE8">
      <w:numFmt w:val="bullet"/>
      <w:lvlText w:val="•"/>
      <w:lvlJc w:val="left"/>
      <w:pPr>
        <w:ind w:left="4983" w:hanging="150"/>
      </w:pPr>
      <w:rPr>
        <w:rFonts w:hint="default"/>
        <w:lang w:val="it-IT" w:eastAsia="en-US" w:bidi="ar-SA"/>
      </w:rPr>
    </w:lvl>
    <w:lvl w:ilvl="6" w:tplc="D6867EF8">
      <w:numFmt w:val="bullet"/>
      <w:lvlText w:val="•"/>
      <w:lvlJc w:val="left"/>
      <w:pPr>
        <w:ind w:left="5955" w:hanging="150"/>
      </w:pPr>
      <w:rPr>
        <w:rFonts w:hint="default"/>
        <w:lang w:val="it-IT" w:eastAsia="en-US" w:bidi="ar-SA"/>
      </w:rPr>
    </w:lvl>
    <w:lvl w:ilvl="7" w:tplc="82241D1C">
      <w:numFmt w:val="bullet"/>
      <w:lvlText w:val="•"/>
      <w:lvlJc w:val="left"/>
      <w:pPr>
        <w:ind w:left="6928" w:hanging="150"/>
      </w:pPr>
      <w:rPr>
        <w:rFonts w:hint="default"/>
        <w:lang w:val="it-IT" w:eastAsia="en-US" w:bidi="ar-SA"/>
      </w:rPr>
    </w:lvl>
    <w:lvl w:ilvl="8" w:tplc="18143092">
      <w:numFmt w:val="bullet"/>
      <w:lvlText w:val="•"/>
      <w:lvlJc w:val="left"/>
      <w:pPr>
        <w:ind w:left="7901" w:hanging="15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E84FFE"/>
    <w:rsid w:val="002640D5"/>
    <w:rsid w:val="00E84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E84FFE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84FF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E84FFE"/>
    <w:pPr>
      <w:ind w:left="112"/>
    </w:pPr>
    <w:rPr>
      <w:sz w:val="28"/>
      <w:szCs w:val="28"/>
    </w:rPr>
  </w:style>
  <w:style w:type="paragraph" w:customStyle="1" w:styleId="Heading1">
    <w:name w:val="Heading 1"/>
    <w:basedOn w:val="Normale"/>
    <w:uiPriority w:val="1"/>
    <w:qFormat/>
    <w:rsid w:val="00E84FFE"/>
    <w:pPr>
      <w:ind w:left="112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E84FFE"/>
    <w:pPr>
      <w:ind w:left="262" w:hanging="151"/>
    </w:pPr>
  </w:style>
  <w:style w:type="paragraph" w:customStyle="1" w:styleId="TableParagraph">
    <w:name w:val="Table Paragraph"/>
    <w:basedOn w:val="Normale"/>
    <w:uiPriority w:val="1"/>
    <w:qFormat/>
    <w:rsid w:val="00E84FF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40D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40D5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648</Words>
  <Characters>3694</Characters>
  <Application>Microsoft Office Word</Application>
  <DocSecurity>0</DocSecurity>
  <Lines>30</Lines>
  <Paragraphs>8</Paragraphs>
  <ScaleCrop>false</ScaleCrop>
  <Company/>
  <LinksUpToDate>false</LinksUpToDate>
  <CharactersWithSpaces>4334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2021-06-03T09:10:00Z</dcterms:created>
  <dcterms:modified xsi:type="dcterms:W3CDTF">2021-06-03T09:10:00Z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2016-02-26T00:00:00Z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2021-06-03T00:00:00Z</vt:filetime>
  </property>
</Properties>
</file>