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B5" w:rsidRDefault="00DB0FB5" w:rsidP="00DB0F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w:drawing>
          <wp:inline distT="0" distB="0" distL="0" distR="0">
            <wp:extent cx="2276475" cy="2143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B5" w:rsidRPr="00DB0FB5" w:rsidRDefault="00DB0FB5" w:rsidP="00DB0FB5">
      <w:pPr>
        <w:pStyle w:val="Default"/>
        <w:jc w:val="center"/>
        <w:rPr>
          <w:b/>
          <w:bCs/>
        </w:rPr>
      </w:pPr>
    </w:p>
    <w:p w:rsidR="00DB0FB5" w:rsidRPr="00DB0FB5" w:rsidRDefault="00DB0FB5" w:rsidP="00DB0FB5">
      <w:pPr>
        <w:pStyle w:val="Default"/>
        <w:jc w:val="center"/>
        <w:rPr>
          <w:b/>
          <w:bCs/>
        </w:rPr>
      </w:pPr>
      <w:r w:rsidRPr="00DB0FB5">
        <w:rPr>
          <w:b/>
          <w:bCs/>
        </w:rPr>
        <w:t xml:space="preserve"> UNIVERSITÀ DI NAPOLI FEDERICO II </w:t>
      </w:r>
    </w:p>
    <w:p w:rsidR="00DB0FB5" w:rsidRDefault="00DB0FB5" w:rsidP="00DB0FB5">
      <w:pPr>
        <w:pStyle w:val="Default"/>
        <w:jc w:val="center"/>
        <w:rPr>
          <w:b/>
          <w:bCs/>
          <w:sz w:val="22"/>
          <w:szCs w:val="22"/>
        </w:rPr>
      </w:pPr>
      <w:r w:rsidRPr="00DB0FB5">
        <w:rPr>
          <w:b/>
          <w:bCs/>
          <w:sz w:val="22"/>
          <w:szCs w:val="22"/>
        </w:rPr>
        <w:t>Dipartimento di Neuroscienze e Scienze Riproduttive ed Odontostomatologiche</w:t>
      </w:r>
    </w:p>
    <w:p w:rsidR="00DB0FB5" w:rsidRDefault="00DB0FB5" w:rsidP="00DB0FB5">
      <w:pPr>
        <w:pStyle w:val="Default"/>
        <w:rPr>
          <w:b/>
          <w:bCs/>
          <w:sz w:val="22"/>
          <w:szCs w:val="22"/>
        </w:rPr>
      </w:pPr>
    </w:p>
    <w:p w:rsidR="00DB0FB5" w:rsidRPr="00DB0FB5" w:rsidRDefault="00DB0FB5" w:rsidP="00DB0FB5">
      <w:pPr>
        <w:pStyle w:val="Default"/>
        <w:rPr>
          <w:b/>
          <w:sz w:val="22"/>
          <w:szCs w:val="22"/>
          <w:u w:val="single"/>
        </w:rPr>
      </w:pPr>
      <w:r w:rsidRPr="00DB0FB5">
        <w:rPr>
          <w:b/>
          <w:sz w:val="22"/>
          <w:szCs w:val="22"/>
          <w:u w:val="single"/>
        </w:rPr>
        <w:t>C.I. DI PROTESI IV ANNO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Docenti: Proff. Ettore Epifania, Fernando Zarone 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Programma: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La riabilitazione protesica: aspettative del paziente, diagnosi funzionale ed estetica, comunicazione e linee guida nella pianificazione del trattamento.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Tipi e Classificazione delle Protesi Dentarie. Protesi fissa, rimovibile, mista. Restauri a supporto </w:t>
      </w:r>
      <w:proofErr w:type="spellStart"/>
      <w:r>
        <w:rPr>
          <w:rFonts w:ascii="Calibri" w:hAnsi="Calibri" w:cs="Calibri"/>
          <w:sz w:val="20"/>
          <w:szCs w:val="20"/>
        </w:rPr>
        <w:t>osteomucoso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parodontale</w:t>
      </w:r>
      <w:proofErr w:type="spellEnd"/>
      <w:r>
        <w:rPr>
          <w:rFonts w:ascii="Calibri" w:hAnsi="Calibri" w:cs="Calibri"/>
          <w:sz w:val="20"/>
          <w:szCs w:val="20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</w:rPr>
        <w:t>implantare</w:t>
      </w:r>
      <w:proofErr w:type="spellEnd"/>
      <w:r>
        <w:rPr>
          <w:rFonts w:ascii="Calibri" w:hAnsi="Calibri" w:cs="Calibri"/>
          <w:sz w:val="20"/>
          <w:szCs w:val="20"/>
        </w:rPr>
        <w:t xml:space="preserve">, relativi aspetti </w:t>
      </w:r>
      <w:proofErr w:type="spellStart"/>
      <w:r>
        <w:rPr>
          <w:rFonts w:ascii="Calibri" w:hAnsi="Calibri" w:cs="Calibri"/>
          <w:sz w:val="20"/>
          <w:szCs w:val="20"/>
        </w:rPr>
        <w:t>anatomo</w:t>
      </w:r>
      <w:proofErr w:type="spellEnd"/>
      <w:r>
        <w:rPr>
          <w:rFonts w:ascii="Calibri" w:hAnsi="Calibri" w:cs="Calibri"/>
          <w:sz w:val="20"/>
          <w:szCs w:val="20"/>
        </w:rPr>
        <w:t xml:space="preserve">-funzionali e biomeccanici.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Epidemiologia dell’</w:t>
      </w:r>
      <w:proofErr w:type="spellStart"/>
      <w:r>
        <w:rPr>
          <w:rFonts w:ascii="Calibri" w:hAnsi="Calibri" w:cs="Calibri"/>
          <w:sz w:val="20"/>
          <w:szCs w:val="20"/>
        </w:rPr>
        <w:t>edentulismo</w:t>
      </w:r>
      <w:proofErr w:type="spellEnd"/>
      <w:r>
        <w:rPr>
          <w:rFonts w:ascii="Calibri" w:hAnsi="Calibri" w:cs="Calibri"/>
          <w:sz w:val="20"/>
          <w:szCs w:val="20"/>
        </w:rPr>
        <w:t xml:space="preserve"> parziale e totale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Fisiopatologia dell’</w:t>
      </w:r>
      <w:proofErr w:type="spellStart"/>
      <w:r>
        <w:rPr>
          <w:rFonts w:ascii="Calibri" w:hAnsi="Calibri" w:cs="Calibri"/>
          <w:sz w:val="20"/>
          <w:szCs w:val="20"/>
        </w:rPr>
        <w:t>edentulismo</w:t>
      </w:r>
      <w:proofErr w:type="spellEnd"/>
      <w:r>
        <w:rPr>
          <w:rFonts w:ascii="Calibri" w:hAnsi="Calibri" w:cs="Calibri"/>
          <w:sz w:val="20"/>
          <w:szCs w:val="20"/>
        </w:rPr>
        <w:t xml:space="preserve">: le modificazioni </w:t>
      </w:r>
      <w:proofErr w:type="spellStart"/>
      <w:r>
        <w:rPr>
          <w:rFonts w:ascii="Calibri" w:hAnsi="Calibri" w:cs="Calibri"/>
          <w:sz w:val="20"/>
          <w:szCs w:val="20"/>
        </w:rPr>
        <w:t>anatomo</w:t>
      </w:r>
      <w:proofErr w:type="spellEnd"/>
      <w:r>
        <w:rPr>
          <w:rFonts w:ascii="Calibri" w:hAnsi="Calibri" w:cs="Calibri"/>
          <w:sz w:val="20"/>
          <w:szCs w:val="20"/>
        </w:rPr>
        <w:t xml:space="preserve">-funzionali del sistema </w:t>
      </w:r>
      <w:proofErr w:type="spellStart"/>
      <w:r>
        <w:rPr>
          <w:rFonts w:ascii="Calibri" w:hAnsi="Calibri" w:cs="Calibri"/>
          <w:sz w:val="20"/>
          <w:szCs w:val="20"/>
        </w:rPr>
        <w:t>stomato</w:t>
      </w:r>
      <w:proofErr w:type="spellEnd"/>
      <w:r>
        <w:rPr>
          <w:rFonts w:ascii="Calibri" w:hAnsi="Calibri" w:cs="Calibri"/>
          <w:sz w:val="20"/>
          <w:szCs w:val="20"/>
        </w:rPr>
        <w:t>-gnatico nell’</w:t>
      </w:r>
      <w:proofErr w:type="spellStart"/>
      <w:r>
        <w:rPr>
          <w:rFonts w:ascii="Calibri" w:hAnsi="Calibri" w:cs="Calibri"/>
          <w:sz w:val="20"/>
          <w:szCs w:val="20"/>
        </w:rPr>
        <w:t>edentulia</w:t>
      </w:r>
      <w:proofErr w:type="spellEnd"/>
      <w:r>
        <w:rPr>
          <w:rFonts w:ascii="Calibri" w:hAnsi="Calibri" w:cs="Calibri"/>
          <w:sz w:val="20"/>
          <w:szCs w:val="20"/>
        </w:rPr>
        <w:t xml:space="preserve"> parziale e totale. Rapporto delle </w:t>
      </w:r>
      <w:proofErr w:type="spellStart"/>
      <w:r>
        <w:rPr>
          <w:rFonts w:ascii="Calibri" w:hAnsi="Calibri" w:cs="Calibri"/>
          <w:sz w:val="20"/>
          <w:szCs w:val="20"/>
        </w:rPr>
        <w:t>edentulie</w:t>
      </w:r>
      <w:proofErr w:type="spellEnd"/>
      <w:r>
        <w:rPr>
          <w:rFonts w:ascii="Calibri" w:hAnsi="Calibri" w:cs="Calibri"/>
          <w:sz w:val="20"/>
          <w:szCs w:val="20"/>
        </w:rPr>
        <w:t xml:space="preserve"> con l’età e con patologie sistemiche.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Classi delle </w:t>
      </w:r>
      <w:proofErr w:type="spellStart"/>
      <w:r>
        <w:rPr>
          <w:rFonts w:ascii="Calibri" w:hAnsi="Calibri" w:cs="Calibri"/>
          <w:sz w:val="20"/>
          <w:szCs w:val="20"/>
        </w:rPr>
        <w:t>edentulie</w:t>
      </w:r>
      <w:proofErr w:type="spellEnd"/>
      <w:r>
        <w:rPr>
          <w:rFonts w:ascii="Calibri" w:hAnsi="Calibri" w:cs="Calibri"/>
          <w:sz w:val="20"/>
          <w:szCs w:val="20"/>
        </w:rPr>
        <w:t xml:space="preserve"> secondo Kennedy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Aspetti internistici del paziente relativi al trattamento protesico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Aspetti psicologici nella riabilitazione protesica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Diagnosi e piano di trattamento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Valutazione morfo-strutturale dell’apparato </w:t>
      </w:r>
      <w:proofErr w:type="spellStart"/>
      <w:r>
        <w:rPr>
          <w:rFonts w:ascii="Calibri" w:hAnsi="Calibri" w:cs="Calibri"/>
          <w:sz w:val="20"/>
          <w:szCs w:val="20"/>
        </w:rPr>
        <w:t>stomatognatico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Valutazione funzionale dell’apparato </w:t>
      </w:r>
      <w:proofErr w:type="spellStart"/>
      <w:r>
        <w:rPr>
          <w:rFonts w:ascii="Calibri" w:hAnsi="Calibri" w:cs="Calibri"/>
          <w:sz w:val="20"/>
          <w:szCs w:val="20"/>
        </w:rPr>
        <w:t>stomatognatico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Sindrome combinata (“di Kelly”)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Morfologia occlusale, tipi di denti artificiali.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Le basi dell’Occlusione. Anatomia, funzioni e </w:t>
      </w:r>
      <w:proofErr w:type="spellStart"/>
      <w:r>
        <w:rPr>
          <w:rFonts w:ascii="Calibri" w:hAnsi="Calibri" w:cs="Calibri"/>
          <w:sz w:val="20"/>
          <w:szCs w:val="20"/>
        </w:rPr>
        <w:t>parafunzioni</w:t>
      </w:r>
      <w:proofErr w:type="spellEnd"/>
      <w:r>
        <w:rPr>
          <w:rFonts w:ascii="Calibri" w:hAnsi="Calibri" w:cs="Calibri"/>
          <w:sz w:val="20"/>
          <w:szCs w:val="20"/>
        </w:rPr>
        <w:t xml:space="preserve"> del sistema </w:t>
      </w:r>
      <w:proofErr w:type="spellStart"/>
      <w:r>
        <w:rPr>
          <w:rFonts w:ascii="Calibri" w:hAnsi="Calibri" w:cs="Calibri"/>
          <w:sz w:val="20"/>
          <w:szCs w:val="20"/>
        </w:rPr>
        <w:t>stomato</w:t>
      </w:r>
      <w:proofErr w:type="spellEnd"/>
      <w:r>
        <w:rPr>
          <w:rFonts w:ascii="Calibri" w:hAnsi="Calibri" w:cs="Calibri"/>
          <w:sz w:val="20"/>
          <w:szCs w:val="20"/>
        </w:rPr>
        <w:t xml:space="preserve">-gnatico (SSG), relazioni tra forma e funzione nel SSG, movimenti mandibolari, determinanti dell’Occlusione: significato ed implicazioni cliniche. Registrazioni intermascellari: razionale, tecniche e materiali impiegati. Archi facciali, articolatori e loro utilizzo clinico finalizzato alla pratica protesica.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Il piano di trattamento dell’</w:t>
      </w:r>
      <w:proofErr w:type="spellStart"/>
      <w:r>
        <w:rPr>
          <w:rFonts w:ascii="Calibri" w:hAnsi="Calibri" w:cs="Calibri"/>
          <w:sz w:val="20"/>
          <w:szCs w:val="20"/>
        </w:rPr>
        <w:t>edentulismo</w:t>
      </w:r>
      <w:proofErr w:type="spellEnd"/>
      <w:r>
        <w:rPr>
          <w:rFonts w:ascii="Calibri" w:hAnsi="Calibri" w:cs="Calibri"/>
          <w:sz w:val="20"/>
          <w:szCs w:val="20"/>
        </w:rPr>
        <w:t xml:space="preserve"> totale mediante protesi totale.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Impronta preliminare (Materiali e metodi)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Disegno e costruzione del porta impronta individuale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Funzionalizzazione del </w:t>
      </w:r>
      <w:proofErr w:type="spellStart"/>
      <w:r>
        <w:rPr>
          <w:rFonts w:ascii="Calibri" w:hAnsi="Calibri" w:cs="Calibri"/>
          <w:sz w:val="20"/>
          <w:szCs w:val="20"/>
        </w:rPr>
        <w:t>portaimpronte</w:t>
      </w:r>
      <w:proofErr w:type="spellEnd"/>
      <w:r>
        <w:rPr>
          <w:rFonts w:ascii="Calibri" w:hAnsi="Calibri" w:cs="Calibri"/>
          <w:sz w:val="20"/>
          <w:szCs w:val="20"/>
        </w:rPr>
        <w:t xml:space="preserve"> con </w:t>
      </w:r>
      <w:proofErr w:type="spellStart"/>
      <w:r>
        <w:rPr>
          <w:rFonts w:ascii="Calibri" w:hAnsi="Calibri" w:cs="Calibri"/>
          <w:sz w:val="20"/>
          <w:szCs w:val="20"/>
        </w:rPr>
        <w:t>bordaggio</w:t>
      </w:r>
      <w:proofErr w:type="spellEnd"/>
      <w:r>
        <w:rPr>
          <w:rFonts w:ascii="Calibri" w:hAnsi="Calibri" w:cs="Calibri"/>
          <w:sz w:val="20"/>
          <w:szCs w:val="20"/>
        </w:rPr>
        <w:t xml:space="preserve"> individuale e registrazione dell’impronta finale; suo sviluppo e </w:t>
      </w:r>
      <w:proofErr w:type="spellStart"/>
      <w:r>
        <w:rPr>
          <w:rFonts w:ascii="Calibri" w:hAnsi="Calibri" w:cs="Calibri"/>
          <w:sz w:val="20"/>
          <w:szCs w:val="20"/>
        </w:rPr>
        <w:t>boxaggio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Costruzione della base di occlusione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Registrazioni intermascellari. Determinazione e distribuzione dello spazio edentulo inter-arcate: piano occlusale, supporto labiale, rapporti </w:t>
      </w:r>
      <w:proofErr w:type="spellStart"/>
      <w:r>
        <w:rPr>
          <w:rFonts w:ascii="Calibri" w:hAnsi="Calibri" w:cs="Calibri"/>
          <w:sz w:val="20"/>
          <w:szCs w:val="20"/>
        </w:rPr>
        <w:t>maxillo</w:t>
      </w:r>
      <w:proofErr w:type="spellEnd"/>
      <w:r>
        <w:rPr>
          <w:rFonts w:ascii="Calibri" w:hAnsi="Calibri" w:cs="Calibri"/>
          <w:sz w:val="20"/>
          <w:szCs w:val="20"/>
        </w:rPr>
        <w:t xml:space="preserve">-mandibolari (dimensione verticale, centrica).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Montaggio e prova dei denti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Prova estetica e fonetica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Fasi tecniche di laboratorio: caratterizzazione gengive artificiali, messa in muffola, spaziatura, zeppatura, polimerizzazione, rifinitura e lucidatura.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Controllo e consegna della protesi al paziente: l’inserimento della protesi e relativo adattamento finale.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- Analisi estetica in protesi mobile. </w:t>
      </w:r>
    </w:p>
    <w:p w:rsidR="00DB0FB5" w:rsidRDefault="00DB0FB5" w:rsidP="00DB0FB5">
      <w:pPr>
        <w:pStyle w:val="Default"/>
        <w:spacing w:after="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Il trattamento dell’</w:t>
      </w:r>
      <w:proofErr w:type="spellStart"/>
      <w:r>
        <w:rPr>
          <w:rFonts w:ascii="Calibri" w:hAnsi="Calibri" w:cs="Calibri"/>
          <w:sz w:val="20"/>
          <w:szCs w:val="20"/>
        </w:rPr>
        <w:t>edentulismo</w:t>
      </w:r>
      <w:proofErr w:type="spellEnd"/>
      <w:r>
        <w:rPr>
          <w:rFonts w:ascii="Calibri" w:hAnsi="Calibri" w:cs="Calibri"/>
          <w:sz w:val="20"/>
          <w:szCs w:val="20"/>
        </w:rPr>
        <w:t xml:space="preserve"> parziale mediante protesi rimovibile. Tipologie di protesi rimovibile. Analisi dei modelli, disegno dell’architettura protesica. Componenti (ganci, connettori, supporti) e loro utilizzo razionale. 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sz w:val="20"/>
          <w:szCs w:val="20"/>
        </w:rPr>
        <w:t>Overdentures</w:t>
      </w:r>
      <w:proofErr w:type="spellEnd"/>
      <w:r>
        <w:rPr>
          <w:rFonts w:ascii="Calibri" w:hAnsi="Calibri" w:cs="Calibri"/>
          <w:sz w:val="20"/>
          <w:szCs w:val="20"/>
        </w:rPr>
        <w:t xml:space="preserve"> e dispositivi di ritenzione (</w:t>
      </w:r>
      <w:proofErr w:type="spellStart"/>
      <w:r>
        <w:rPr>
          <w:rFonts w:ascii="Calibri" w:hAnsi="Calibri" w:cs="Calibri"/>
          <w:sz w:val="20"/>
          <w:szCs w:val="20"/>
        </w:rPr>
        <w:t>ball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attachments</w:t>
      </w:r>
      <w:proofErr w:type="spellEnd"/>
      <w:r>
        <w:rPr>
          <w:rFonts w:ascii="Calibri" w:hAnsi="Calibri" w:cs="Calibri"/>
          <w:sz w:val="20"/>
          <w:szCs w:val="20"/>
        </w:rPr>
        <w:t xml:space="preserve">, barre) 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</w:p>
    <w:p w:rsidR="00DB0FB5" w:rsidRDefault="00DB0FB5" w:rsidP="00DB0FB5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Fonti consigliate: 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Articoli di </w:t>
      </w:r>
      <w:proofErr w:type="spellStart"/>
      <w:r>
        <w:rPr>
          <w:rFonts w:ascii="Calibri" w:hAnsi="Calibri" w:cs="Calibri"/>
          <w:sz w:val="20"/>
          <w:szCs w:val="20"/>
        </w:rPr>
        <w:t>review</w:t>
      </w:r>
      <w:proofErr w:type="spellEnd"/>
      <w:r>
        <w:rPr>
          <w:rFonts w:ascii="Calibri" w:hAnsi="Calibri" w:cs="Calibri"/>
          <w:sz w:val="20"/>
          <w:szCs w:val="20"/>
        </w:rPr>
        <w:t xml:space="preserve"> (aggiornamento </w:t>
      </w:r>
      <w:proofErr w:type="spellStart"/>
      <w:r>
        <w:rPr>
          <w:rFonts w:ascii="Calibri" w:hAnsi="Calibri" w:cs="Calibri"/>
          <w:sz w:val="20"/>
          <w:szCs w:val="20"/>
        </w:rPr>
        <w:t>Pubmed</w:t>
      </w:r>
      <w:proofErr w:type="spellEnd"/>
      <w:r>
        <w:rPr>
          <w:rFonts w:ascii="Calibri" w:hAnsi="Calibri" w:cs="Calibri"/>
          <w:sz w:val="20"/>
          <w:szCs w:val="20"/>
        </w:rPr>
        <w:t xml:space="preserve">)- </w:t>
      </w:r>
      <w:proofErr w:type="spellStart"/>
      <w:r>
        <w:rPr>
          <w:rFonts w:ascii="Calibri" w:hAnsi="Calibri" w:cs="Calibri"/>
          <w:sz w:val="20"/>
          <w:szCs w:val="20"/>
        </w:rPr>
        <w:t>Passamonti</w:t>
      </w:r>
      <w:proofErr w:type="spellEnd"/>
      <w:r>
        <w:rPr>
          <w:rFonts w:ascii="Calibri" w:hAnsi="Calibri" w:cs="Calibri"/>
          <w:sz w:val="20"/>
          <w:szCs w:val="20"/>
        </w:rPr>
        <w:t xml:space="preserve"> - </w:t>
      </w:r>
      <w:proofErr w:type="spellStart"/>
      <w:r>
        <w:rPr>
          <w:rFonts w:ascii="Calibri" w:hAnsi="Calibri" w:cs="Calibri"/>
          <w:sz w:val="20"/>
          <w:szCs w:val="20"/>
        </w:rPr>
        <w:t>Alasia</w:t>
      </w:r>
      <w:proofErr w:type="spellEnd"/>
      <w:r>
        <w:rPr>
          <w:rFonts w:ascii="Calibri" w:hAnsi="Calibri" w:cs="Calibri"/>
          <w:sz w:val="20"/>
          <w:szCs w:val="20"/>
        </w:rPr>
        <w:t xml:space="preserve">: La Protesi Totale 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Passamonti</w:t>
      </w:r>
      <w:proofErr w:type="spellEnd"/>
      <w:r>
        <w:rPr>
          <w:rFonts w:ascii="Calibri" w:hAnsi="Calibri" w:cs="Calibri"/>
          <w:sz w:val="20"/>
          <w:szCs w:val="20"/>
        </w:rPr>
        <w:t xml:space="preserve"> - </w:t>
      </w:r>
      <w:proofErr w:type="spellStart"/>
      <w:r>
        <w:rPr>
          <w:rFonts w:ascii="Calibri" w:hAnsi="Calibri" w:cs="Calibri"/>
          <w:sz w:val="20"/>
          <w:szCs w:val="20"/>
        </w:rPr>
        <w:t>Vergnano</w:t>
      </w:r>
      <w:proofErr w:type="spellEnd"/>
      <w:r>
        <w:rPr>
          <w:rFonts w:ascii="Calibri" w:hAnsi="Calibri" w:cs="Calibri"/>
          <w:sz w:val="20"/>
          <w:szCs w:val="20"/>
        </w:rPr>
        <w:t xml:space="preserve">: Atlante di Protesi totale </w:t>
      </w:r>
    </w:p>
    <w:p w:rsidR="00DB0FB5" w:rsidRDefault="00DB0FB5" w:rsidP="00DB0FB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Giulio Preti: Ri</w:t>
      </w:r>
      <w:r w:rsidR="00EE2DA6">
        <w:rPr>
          <w:rFonts w:ascii="Calibri" w:hAnsi="Calibri" w:cs="Calibri"/>
          <w:sz w:val="20"/>
          <w:szCs w:val="20"/>
        </w:rPr>
        <w:t>abilitazione protesica vol. 1-2</w:t>
      </w:r>
    </w:p>
    <w:p w:rsidR="00EE2DA6" w:rsidRPr="00EE2DA6" w:rsidRDefault="00EE2DA6" w:rsidP="00DB0FB5">
      <w:pPr>
        <w:pStyle w:val="Default"/>
        <w:rPr>
          <w:rFonts w:ascii="Calibri" w:hAnsi="Calibri" w:cs="Calibri"/>
          <w:sz w:val="20"/>
          <w:szCs w:val="20"/>
        </w:rPr>
      </w:pPr>
    </w:p>
    <w:p w:rsidR="00EE2DA6" w:rsidRPr="00EE2DA6" w:rsidRDefault="00EE2DA6" w:rsidP="00EE2DA6">
      <w:pPr>
        <w:rPr>
          <w:sz w:val="20"/>
          <w:szCs w:val="20"/>
        </w:rPr>
      </w:pPr>
      <w:r w:rsidRPr="00EE2DA6">
        <w:rPr>
          <w:sz w:val="20"/>
          <w:szCs w:val="20"/>
        </w:rPr>
        <w:t xml:space="preserve">Mc </w:t>
      </w:r>
      <w:proofErr w:type="spellStart"/>
      <w:r w:rsidRPr="00EE2DA6">
        <w:rPr>
          <w:sz w:val="20"/>
          <w:szCs w:val="20"/>
        </w:rPr>
        <w:t>Cracken</w:t>
      </w:r>
      <w:proofErr w:type="spellEnd"/>
      <w:r w:rsidRPr="00EE2DA6">
        <w:rPr>
          <w:sz w:val="20"/>
          <w:szCs w:val="20"/>
        </w:rPr>
        <w:t xml:space="preserve"> : Protesi rimovibile parziale </w:t>
      </w:r>
    </w:p>
    <w:p w:rsidR="00EE2DA6" w:rsidRPr="00EE2DA6" w:rsidRDefault="00EE2DA6" w:rsidP="00EE2DA6">
      <w:pPr>
        <w:rPr>
          <w:sz w:val="20"/>
          <w:szCs w:val="20"/>
        </w:rPr>
      </w:pPr>
      <w:r w:rsidRPr="00EE2DA6">
        <w:rPr>
          <w:sz w:val="20"/>
          <w:szCs w:val="20"/>
        </w:rPr>
        <w:t xml:space="preserve">Marino – Canton Protesi mobile completa. Impronta </w:t>
      </w:r>
      <w:proofErr w:type="spellStart"/>
      <w:r w:rsidRPr="00EE2DA6">
        <w:rPr>
          <w:sz w:val="20"/>
          <w:szCs w:val="20"/>
        </w:rPr>
        <w:t>anatomo</w:t>
      </w:r>
      <w:proofErr w:type="spellEnd"/>
      <w:r w:rsidRPr="00EE2DA6">
        <w:rPr>
          <w:sz w:val="20"/>
          <w:szCs w:val="20"/>
        </w:rPr>
        <w:t xml:space="preserve"> funzionale arcate edentule</w:t>
      </w:r>
      <w:bookmarkStart w:id="0" w:name="_GoBack"/>
      <w:bookmarkEnd w:id="0"/>
    </w:p>
    <w:p w:rsidR="00EE2DA6" w:rsidRPr="00EE2DA6" w:rsidRDefault="00EE2DA6" w:rsidP="00EE2DA6"/>
    <w:sectPr w:rsidR="00EE2DA6" w:rsidRPr="00EE2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8F"/>
    <w:rsid w:val="0011608F"/>
    <w:rsid w:val="005A6A82"/>
    <w:rsid w:val="00A4338F"/>
    <w:rsid w:val="00DB0FB5"/>
    <w:rsid w:val="00E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</dc:creator>
  <cp:keywords/>
  <dc:description/>
  <cp:lastModifiedBy>Genny</cp:lastModifiedBy>
  <cp:revision>3</cp:revision>
  <dcterms:created xsi:type="dcterms:W3CDTF">2018-03-30T09:47:00Z</dcterms:created>
  <dcterms:modified xsi:type="dcterms:W3CDTF">2018-03-30T09:51:00Z</dcterms:modified>
</cp:coreProperties>
</file>